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FA" w:rsidRDefault="007B39FA" w:rsidP="007B39FA">
      <w:pPr>
        <w:widowControl w:val="0"/>
        <w:autoSpaceDE w:val="0"/>
        <w:autoSpaceDN w:val="0"/>
        <w:adjustRightInd w:val="0"/>
        <w:spacing w:after="0" w:line="240" w:lineRule="auto"/>
        <w:ind w:left="6372"/>
        <w:jc w:val="center"/>
        <w:rPr>
          <w:rFonts w:ascii="TimesNewRomanPSMT" w:hAnsi="TimesNewRomanPSMT" w:cs="TimesNewRomanPSMT"/>
          <w:sz w:val="20"/>
          <w:szCs w:val="20"/>
        </w:rPr>
      </w:pPr>
      <w:r>
        <w:rPr>
          <w:rFonts w:ascii="TimesNewRomanPSMT" w:hAnsi="TimesNewRomanPSMT" w:cs="TimesNewRomanPSMT"/>
          <w:sz w:val="20"/>
          <w:szCs w:val="20"/>
        </w:rPr>
        <w:t>Załącznik nr 2 do Umowy</w:t>
      </w:r>
    </w:p>
    <w:p w:rsidR="007B39FA" w:rsidRDefault="007B39FA" w:rsidP="007B39FA">
      <w:pPr>
        <w:widowControl w:val="0"/>
        <w:autoSpaceDE w:val="0"/>
        <w:autoSpaceDN w:val="0"/>
        <w:adjustRightInd w:val="0"/>
        <w:spacing w:after="0" w:line="240" w:lineRule="auto"/>
        <w:ind w:left="6372"/>
        <w:jc w:val="center"/>
        <w:rPr>
          <w:rFonts w:ascii="TimesNewRomanPSMT" w:hAnsi="TimesNewRomanPSMT" w:cs="TimesNewRomanPSMT"/>
          <w:sz w:val="20"/>
          <w:szCs w:val="20"/>
        </w:rPr>
      </w:pPr>
    </w:p>
    <w:p w:rsidR="007B39FA" w:rsidRDefault="007B39FA" w:rsidP="007B39FA">
      <w:pPr>
        <w:widowControl w:val="0"/>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Zasady przetwarzania danych osobowych</w:t>
      </w:r>
    </w:p>
    <w:p w:rsidR="007B39FA" w:rsidRDefault="007B39FA" w:rsidP="007B39FA">
      <w:pPr>
        <w:widowControl w:val="0"/>
        <w:autoSpaceDE w:val="0"/>
        <w:autoSpaceDN w:val="0"/>
        <w:adjustRightInd w:val="0"/>
        <w:spacing w:before="60" w:after="0" w:line="240" w:lineRule="auto"/>
        <w:ind w:left="4740"/>
        <w:rPr>
          <w:rFonts w:ascii="TimesNewRomanPSMT" w:hAnsi="TimesNewRomanPSMT" w:cs="TimesNewRomanPSMT"/>
          <w:sz w:val="20"/>
          <w:szCs w:val="20"/>
        </w:rPr>
      </w:pPr>
      <w:r>
        <w:rPr>
          <w:rFonts w:ascii="TimesNewRomanPSMT" w:hAnsi="TimesNewRomanPSMT" w:cs="TimesNewRomanPSMT"/>
          <w:sz w:val="20"/>
          <w:szCs w:val="20"/>
        </w:rPr>
        <w:t xml:space="preserve"> § 1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1. Definicje: </w:t>
      </w:r>
    </w:p>
    <w:p w:rsidR="007B39FA" w:rsidRDefault="007B39FA" w:rsidP="007B39FA">
      <w:pPr>
        <w:widowControl w:val="0"/>
        <w:numPr>
          <w:ilvl w:val="0"/>
          <w:numId w:val="1"/>
        </w:numPr>
        <w:tabs>
          <w:tab w:val="left" w:pos="720"/>
        </w:tabs>
        <w:autoSpaceDE w:val="0"/>
        <w:autoSpaceDN w:val="0"/>
        <w:adjustRightInd w:val="0"/>
        <w:spacing w:before="60" w:after="0" w:line="240" w:lineRule="auto"/>
        <w:jc w:val="both"/>
        <w:rPr>
          <w:rFonts w:ascii="TimesNewRomanPSMT" w:hAnsi="TimesNewRomanPSMT" w:cs="TimesNewRomanPSMT"/>
          <w:sz w:val="20"/>
          <w:szCs w:val="20"/>
        </w:rPr>
      </w:pPr>
      <w:r>
        <w:rPr>
          <w:rFonts w:ascii="TimesNewRomanPSMT" w:hAnsi="TimesNewRomanPSMT" w:cs="TimesNewRomanPSMT"/>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rsidR="007B39FA" w:rsidRDefault="007B39FA" w:rsidP="007B39FA">
      <w:pPr>
        <w:widowControl w:val="0"/>
        <w:numPr>
          <w:ilvl w:val="0"/>
          <w:numId w:val="1"/>
        </w:numPr>
        <w:tabs>
          <w:tab w:val="left" w:pos="720"/>
        </w:tabs>
        <w:autoSpaceDE w:val="0"/>
        <w:autoSpaceDN w:val="0"/>
        <w:adjustRightInd w:val="0"/>
        <w:spacing w:after="0" w:line="315" w:lineRule="atLeast"/>
        <w:jc w:val="both"/>
        <w:rPr>
          <w:rFonts w:ascii="TimesNewRomanPSMT" w:hAnsi="TimesNewRomanPSMT" w:cs="TimesNewRomanPSMT"/>
          <w:color w:val="222222"/>
          <w:sz w:val="20"/>
          <w:szCs w:val="20"/>
        </w:rPr>
      </w:pPr>
      <w:r>
        <w:rPr>
          <w:rFonts w:ascii="TimesNewRomanPSMT" w:hAnsi="TimesNewRomanPSMT" w:cs="TimesNewRomanPSMT"/>
          <w:sz w:val="20"/>
          <w:szCs w:val="20"/>
        </w:rPr>
        <w:t>Dokumentacja medyczna -</w:t>
      </w:r>
      <w:r>
        <w:rPr>
          <w:rFonts w:ascii="TimesNewRomanPSMT" w:hAnsi="TimesNewRomanPSMT" w:cs="TimesNewRomanPSMT"/>
          <w:color w:val="222222"/>
          <w:sz w:val="20"/>
          <w:szCs w:val="20"/>
        </w:rPr>
        <w:t xml:space="preserve"> </w:t>
      </w:r>
      <w:r>
        <w:rPr>
          <w:rFonts w:ascii="TimesNewRomanPSMT" w:hAnsi="TimesNewRomanPSMT" w:cs="TimesNewRomanPSMT"/>
          <w:sz w:val="20"/>
          <w:szCs w:val="20"/>
        </w:rPr>
        <w:t>jest to zbiór dokumentów wytwarzanych, prowadzonych, przetwarzanych i przechowywanych przez podmiot wykonujący działalność leczniczą potwierdzających:</w:t>
      </w:r>
    </w:p>
    <w:p w:rsidR="007B39FA" w:rsidRDefault="007B39FA" w:rsidP="007B39FA">
      <w:pPr>
        <w:widowControl w:val="0"/>
        <w:numPr>
          <w:ilvl w:val="0"/>
          <w:numId w:val="2"/>
        </w:numPr>
        <w:autoSpaceDE w:val="0"/>
        <w:autoSpaceDN w:val="0"/>
        <w:adjustRightInd w:val="0"/>
        <w:spacing w:before="100" w:after="100" w:line="240" w:lineRule="auto"/>
        <w:ind w:left="1134" w:hanging="425"/>
        <w:rPr>
          <w:rFonts w:ascii="TimesNewRomanPSMT" w:hAnsi="TimesNewRomanPSMT" w:cs="TimesNewRomanPSMT"/>
          <w:sz w:val="20"/>
          <w:szCs w:val="20"/>
        </w:rPr>
      </w:pPr>
      <w:r>
        <w:rPr>
          <w:rFonts w:ascii="TimesNewRomanPSMT" w:hAnsi="TimesNewRomanPSMT" w:cs="TimesNewRomanPSMT"/>
          <w:sz w:val="20"/>
          <w:szCs w:val="20"/>
        </w:rPr>
        <w:t>a.</w:t>
      </w:r>
      <w:r>
        <w:rPr>
          <w:rFonts w:ascii="TimesNewRomanPSMT" w:hAnsi="TimesNewRomanPSMT" w:cs="TimesNewRomanPSMT"/>
          <w:sz w:val="20"/>
          <w:szCs w:val="20"/>
        </w:rPr>
        <w:tab/>
        <w:t>charakter udzielanych pacjentowi świadczeń w kontekście przepisów o powszechnym ubezpieczeniu zdrowotnym; </w:t>
      </w:r>
    </w:p>
    <w:p w:rsidR="007B39FA" w:rsidRDefault="007B39FA" w:rsidP="007B39FA">
      <w:pPr>
        <w:widowControl w:val="0"/>
        <w:numPr>
          <w:ilvl w:val="0"/>
          <w:numId w:val="2"/>
        </w:numPr>
        <w:autoSpaceDE w:val="0"/>
        <w:autoSpaceDN w:val="0"/>
        <w:adjustRightInd w:val="0"/>
        <w:spacing w:before="100" w:after="100" w:line="240" w:lineRule="auto"/>
        <w:ind w:left="1134" w:hanging="425"/>
        <w:jc w:val="both"/>
        <w:rPr>
          <w:rFonts w:ascii="TimesNewRomanPSMT" w:hAnsi="TimesNewRomanPSMT" w:cs="TimesNewRomanPSMT"/>
          <w:sz w:val="20"/>
          <w:szCs w:val="20"/>
        </w:rPr>
      </w:pPr>
      <w:r>
        <w:rPr>
          <w:rFonts w:ascii="TimesNewRomanPSMT" w:hAnsi="TimesNewRomanPSMT" w:cs="TimesNewRomanPSMT"/>
          <w:sz w:val="20"/>
          <w:szCs w:val="20"/>
        </w:rPr>
        <w:t>b.</w:t>
      </w:r>
      <w:r>
        <w:rPr>
          <w:rFonts w:ascii="TimesNewRomanPSMT" w:hAnsi="TimesNewRomanPSMT" w:cs="TimesNewRomanPSMT"/>
          <w:sz w:val="20"/>
          <w:szCs w:val="20"/>
        </w:rPr>
        <w:tab/>
        <w:t>uprawnienia pacjenta do korzystania ze świadczeń w ramach systemu powszechnego ubezpieczenia zdrowotnego; </w:t>
      </w:r>
    </w:p>
    <w:p w:rsidR="007B39FA" w:rsidRDefault="007B39FA" w:rsidP="007B39FA">
      <w:pPr>
        <w:widowControl w:val="0"/>
        <w:numPr>
          <w:ilvl w:val="0"/>
          <w:numId w:val="2"/>
        </w:numPr>
        <w:autoSpaceDE w:val="0"/>
        <w:autoSpaceDN w:val="0"/>
        <w:adjustRightInd w:val="0"/>
        <w:spacing w:before="100" w:after="100" w:line="240" w:lineRule="auto"/>
        <w:ind w:left="1134" w:hanging="425"/>
        <w:jc w:val="both"/>
        <w:rPr>
          <w:rFonts w:ascii="TimesNewRomanPSMT" w:hAnsi="TimesNewRomanPSMT" w:cs="TimesNewRomanPSMT"/>
          <w:sz w:val="20"/>
          <w:szCs w:val="20"/>
        </w:rPr>
      </w:pPr>
      <w:r>
        <w:rPr>
          <w:rFonts w:ascii="TimesNewRomanPSMT" w:hAnsi="TimesNewRomanPSMT" w:cs="TimesNewRomanPSMT"/>
          <w:sz w:val="20"/>
          <w:szCs w:val="20"/>
        </w:rPr>
        <w:t>c.</w:t>
      </w:r>
      <w:r>
        <w:rPr>
          <w:rFonts w:ascii="TimesNewRomanPSMT" w:hAnsi="TimesNewRomanPSMT" w:cs="TimesNewRomanPSMT"/>
          <w:sz w:val="20"/>
          <w:szCs w:val="20"/>
        </w:rPr>
        <w:tab/>
        <w:t>treść oświadczeń pacjenta w zakresie upoważnienia osoby trzeciej do dostępu do informacji i dokumentów wytwarzanych, prowadzonych, przetwarzanych i przechowywanych przez podmiot wykonujący działalność leczniczą, dotyczących pacjenta; </w:t>
      </w:r>
    </w:p>
    <w:p w:rsidR="007B39FA" w:rsidRDefault="007B39FA" w:rsidP="007B39FA">
      <w:pPr>
        <w:widowControl w:val="0"/>
        <w:numPr>
          <w:ilvl w:val="0"/>
          <w:numId w:val="2"/>
        </w:numPr>
        <w:autoSpaceDE w:val="0"/>
        <w:autoSpaceDN w:val="0"/>
        <w:adjustRightInd w:val="0"/>
        <w:spacing w:before="100" w:after="100" w:line="240" w:lineRule="auto"/>
        <w:ind w:left="1134" w:hanging="425"/>
        <w:jc w:val="both"/>
        <w:rPr>
          <w:rFonts w:ascii="TimesNewRomanPSMT" w:hAnsi="TimesNewRomanPSMT" w:cs="TimesNewRomanPSMT"/>
          <w:sz w:val="20"/>
          <w:szCs w:val="20"/>
        </w:rPr>
      </w:pPr>
      <w:r>
        <w:rPr>
          <w:rFonts w:ascii="TimesNewRomanPSMT" w:hAnsi="TimesNewRomanPSMT" w:cs="TimesNewRomanPSMT"/>
          <w:sz w:val="20"/>
          <w:szCs w:val="20"/>
        </w:rPr>
        <w:t>d.</w:t>
      </w:r>
      <w:r>
        <w:rPr>
          <w:rFonts w:ascii="TimesNewRomanPSMT" w:hAnsi="TimesNewRomanPSMT" w:cs="TimesNewRomanPSMT"/>
          <w:sz w:val="20"/>
          <w:szCs w:val="20"/>
        </w:rPr>
        <w:tab/>
        <w:t>treść oświadczeń pacjenta lub innych upoważnionych podmiotów w zakresie zgody lub odmowy zgody na podjęcie działań medycznych albo wskazanie okoliczności podjęcia działań medycznych bez zgody pacjenta; </w:t>
      </w:r>
    </w:p>
    <w:p w:rsidR="007B39FA" w:rsidRDefault="007B39FA" w:rsidP="007B39FA">
      <w:pPr>
        <w:widowControl w:val="0"/>
        <w:numPr>
          <w:ilvl w:val="0"/>
          <w:numId w:val="2"/>
        </w:numPr>
        <w:autoSpaceDE w:val="0"/>
        <w:autoSpaceDN w:val="0"/>
        <w:adjustRightInd w:val="0"/>
        <w:spacing w:after="0" w:line="240" w:lineRule="auto"/>
        <w:ind w:left="1134" w:hanging="425"/>
        <w:jc w:val="both"/>
        <w:rPr>
          <w:rFonts w:ascii="TimesNewRomanPSMT" w:hAnsi="TimesNewRomanPSMT" w:cs="TimesNewRomanPSMT"/>
          <w:sz w:val="20"/>
          <w:szCs w:val="20"/>
        </w:rPr>
      </w:pPr>
      <w:r>
        <w:rPr>
          <w:rFonts w:ascii="TimesNewRomanPSMT" w:hAnsi="TimesNewRomanPSMT" w:cs="TimesNewRomanPSMT"/>
          <w:sz w:val="20"/>
          <w:szCs w:val="20"/>
        </w:rPr>
        <w:t>e.</w:t>
      </w:r>
      <w:r>
        <w:rPr>
          <w:rFonts w:ascii="TimesNewRomanPSMT" w:hAnsi="TimesNewRomanPSMT" w:cs="TimesNewRomanPSMT"/>
          <w:sz w:val="20"/>
          <w:szCs w:val="20"/>
        </w:rPr>
        <w:tab/>
        <w:t>przebieg wszystkich działań medycznych lub opiekuńczych, jakim poddany był pacjent w podmiocie udzielającym świadczeń zdrowotnych sporządzonych w każdej formie i na każdym nośniku informacji.</w:t>
      </w:r>
    </w:p>
    <w:p w:rsidR="007B39FA" w:rsidRDefault="007B39FA" w:rsidP="007B39FA">
      <w:pPr>
        <w:widowControl w:val="0"/>
        <w:tabs>
          <w:tab w:val="left" w:pos="720"/>
        </w:tabs>
        <w:autoSpaceDE w:val="0"/>
        <w:autoSpaceDN w:val="0"/>
        <w:adjustRightInd w:val="0"/>
        <w:spacing w:before="60" w:after="0" w:line="240" w:lineRule="auto"/>
        <w:ind w:left="708" w:hanging="708"/>
        <w:jc w:val="both"/>
        <w:rPr>
          <w:rFonts w:ascii="TimesNewRomanPSMT" w:hAnsi="TimesNewRomanPSMT" w:cs="TimesNewRomanPSMT"/>
          <w:sz w:val="20"/>
          <w:szCs w:val="20"/>
        </w:rPr>
      </w:pPr>
      <w:r>
        <w:rPr>
          <w:rFonts w:ascii="TimesNewRomanPSMT" w:hAnsi="TimesNewRomanPSMT" w:cs="TimesNewRomanPSMT"/>
          <w:sz w:val="20"/>
          <w:szCs w:val="20"/>
        </w:rPr>
        <w:tab/>
      </w:r>
      <w:r>
        <w:rPr>
          <w:rFonts w:ascii="TimesNewRomanPSMT" w:hAnsi="TimesNewRomanPSMT" w:cs="TimesNewRomanPSMT"/>
          <w:sz w:val="20"/>
          <w:szCs w:val="20"/>
        </w:rPr>
        <w:t>3.</w:t>
      </w:r>
      <w:r>
        <w:rPr>
          <w:rFonts w:ascii="TimesNewRomanPSMT" w:hAnsi="TimesNewRomanPSMT" w:cs="TimesNewRomanPSMT"/>
          <w:sz w:val="20"/>
          <w:szCs w:val="20"/>
        </w:rPr>
        <w:tab/>
        <w:t xml:space="preserve">Elektroniczna Dokumentacja Medyczna (EDM) – dokumentacja medyczna sporządzona w </w:t>
      </w:r>
      <w:r>
        <w:rPr>
          <w:rFonts w:ascii="TimesNewRomanPSMT" w:hAnsi="TimesNewRomanPSMT" w:cs="TimesNewRomanPSMT"/>
          <w:sz w:val="20"/>
          <w:szCs w:val="20"/>
        </w:rPr>
        <w:t xml:space="preserve"> </w:t>
      </w:r>
      <w:r>
        <w:rPr>
          <w:rFonts w:ascii="TimesNewRomanPSMT" w:hAnsi="TimesNewRomanPSMT" w:cs="TimesNewRomanPSMT"/>
          <w:sz w:val="20"/>
          <w:szCs w:val="20"/>
        </w:rPr>
        <w:t xml:space="preserve">postaci dokumentów elektronicznych podpisanych podpisem elektronicznym (kwalifikowanym podpisem elektronicznym lub potwierdzonym profilem zaufanym </w:t>
      </w:r>
      <w:proofErr w:type="spellStart"/>
      <w:r>
        <w:rPr>
          <w:rFonts w:ascii="TimesNewRomanPSMT" w:hAnsi="TimesNewRomanPSMT" w:cs="TimesNewRomanPSMT"/>
          <w:sz w:val="20"/>
          <w:szCs w:val="20"/>
        </w:rPr>
        <w:t>ePUAP</w:t>
      </w:r>
      <w:proofErr w:type="spellEnd"/>
      <w:r>
        <w:rPr>
          <w:rFonts w:ascii="TimesNewRomanPSMT" w:hAnsi="TimesNewRomanPSMT" w:cs="TimesNewRomanPSMT"/>
          <w:sz w:val="20"/>
          <w:szCs w:val="20"/>
        </w:rPr>
        <w:t xml:space="preserve"> przez lekarza) stanowiąca elektroniczną dokumentację medyczną w rozumieniu ustawy o systemie informacji w ochronie zdrowia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2. Na podstawie art. 29 RODO Udzielający zamówienie upoważni Przyjmującego zamówienie do przetwarzania danych osobowych i poleci ich przetwarzanie w zakresie określonym poniżej następujących danych osobowych: </w:t>
      </w:r>
    </w:p>
    <w:p w:rsidR="007B39FA" w:rsidRDefault="007B39FA" w:rsidP="007B39FA">
      <w:pPr>
        <w:widowControl w:val="0"/>
        <w:autoSpaceDE w:val="0"/>
        <w:autoSpaceDN w:val="0"/>
        <w:adjustRightInd w:val="0"/>
        <w:spacing w:before="60"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a) Kategorie osób: pacjenci, opiekun prawny pacjenta, osoby uprawnione do informacji o stanie zdrowia/dokumentacji medycznej. </w:t>
      </w:r>
    </w:p>
    <w:p w:rsidR="007B39FA" w:rsidRDefault="007B39FA" w:rsidP="007B39FA">
      <w:pPr>
        <w:widowControl w:val="0"/>
        <w:autoSpaceDE w:val="0"/>
        <w:autoSpaceDN w:val="0"/>
        <w:adjustRightInd w:val="0"/>
        <w:spacing w:before="60"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b) imiona i nazwisko, data urodzenia, nr PESEL, nr dowodu osobistego, adres zamieszkania, numer tel., </w:t>
      </w:r>
    </w:p>
    <w:p w:rsidR="007B39FA" w:rsidRDefault="007B39FA" w:rsidP="007B39FA">
      <w:pPr>
        <w:widowControl w:val="0"/>
        <w:autoSpaceDE w:val="0"/>
        <w:autoSpaceDN w:val="0"/>
        <w:adjustRightInd w:val="0"/>
        <w:spacing w:before="60"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c) szczególne kategoria danych: informacje dotyczące stanu zdrowia, kodu genetycznego, </w:t>
      </w:r>
    </w:p>
    <w:p w:rsidR="007B39FA" w:rsidRDefault="007B39FA" w:rsidP="007B39FA">
      <w:pPr>
        <w:widowControl w:val="0"/>
        <w:autoSpaceDE w:val="0"/>
        <w:autoSpaceDN w:val="0"/>
        <w:adjustRightInd w:val="0"/>
        <w:spacing w:before="60"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d) informacje o odbywaniu kary pozbawieniu wolności - pacjenci będący penitencjariuszami odbywających karę pozbawienia wolności zakładów karnych, </w:t>
      </w:r>
    </w:p>
    <w:p w:rsidR="007B39FA" w:rsidRDefault="007B39FA" w:rsidP="007B39FA">
      <w:pPr>
        <w:widowControl w:val="0"/>
        <w:autoSpaceDE w:val="0"/>
        <w:autoSpaceDN w:val="0"/>
        <w:adjustRightInd w:val="0"/>
        <w:spacing w:before="60" w:after="0" w:line="240" w:lineRule="auto"/>
        <w:ind w:left="180" w:hanging="180"/>
        <w:jc w:val="both"/>
        <w:rPr>
          <w:rFonts w:ascii="TimesNewRomanPSMT" w:hAnsi="TimesNewRomanPSMT" w:cs="TimesNewRomanPSMT"/>
          <w:sz w:val="20"/>
          <w:szCs w:val="20"/>
        </w:rPr>
      </w:pPr>
      <w:r>
        <w:rPr>
          <w:rFonts w:ascii="TimesNewRomanPSMT" w:hAnsi="TimesNewRomanPSMT" w:cs="TimesNewRomanPSMT"/>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rsidR="007B39FA" w:rsidRDefault="007B39FA" w:rsidP="007B39FA">
      <w:pPr>
        <w:widowControl w:val="0"/>
        <w:autoSpaceDE w:val="0"/>
        <w:autoSpaceDN w:val="0"/>
        <w:adjustRightInd w:val="0"/>
        <w:spacing w:before="60" w:after="0" w:line="240" w:lineRule="auto"/>
        <w:jc w:val="both"/>
        <w:rPr>
          <w:rFonts w:ascii="TimesNewRomanPSMT" w:hAnsi="TimesNewRomanPSMT" w:cs="TimesNewRomanPSMT"/>
          <w:sz w:val="20"/>
          <w:szCs w:val="20"/>
        </w:rPr>
      </w:pPr>
      <w:r>
        <w:rPr>
          <w:rFonts w:ascii="TimesNewRomanPSMT" w:hAnsi="TimesNewRomanPSMT" w:cs="TimesNewRomanPSMT"/>
          <w:sz w:val="20"/>
          <w:szCs w:val="20"/>
        </w:rPr>
        <w:t xml:space="preserve">4. Przyjmujący zamówienie będzie uprawniony do przetwarzania danych osobowych w zakresie: </w:t>
      </w:r>
    </w:p>
    <w:p w:rsidR="007B39FA" w:rsidRDefault="007B39FA" w:rsidP="007B39FA">
      <w:pPr>
        <w:widowControl w:val="0"/>
        <w:autoSpaceDE w:val="0"/>
        <w:autoSpaceDN w:val="0"/>
        <w:adjustRightInd w:val="0"/>
        <w:spacing w:before="60" w:after="0" w:line="240" w:lineRule="auto"/>
        <w:ind w:left="280"/>
        <w:jc w:val="both"/>
        <w:rPr>
          <w:rFonts w:ascii="TimesNewRomanPSMT" w:hAnsi="TimesNewRomanPSMT" w:cs="TimesNewRomanPSMT"/>
          <w:sz w:val="20"/>
          <w:szCs w:val="20"/>
        </w:rPr>
      </w:pPr>
      <w:r>
        <w:rPr>
          <w:rFonts w:ascii="TimesNewRomanPSMT" w:hAnsi="TimesNewRomanPSMT" w:cs="TimesNewRomanPSMT"/>
          <w:sz w:val="20"/>
          <w:szCs w:val="20"/>
        </w:rPr>
        <w:t xml:space="preserve">- wglądu do danych, </w:t>
      </w:r>
    </w:p>
    <w:p w:rsidR="007B39FA" w:rsidRDefault="007B39FA" w:rsidP="007B39FA">
      <w:pPr>
        <w:widowControl w:val="0"/>
        <w:autoSpaceDE w:val="0"/>
        <w:autoSpaceDN w:val="0"/>
        <w:adjustRightInd w:val="0"/>
        <w:spacing w:before="60" w:after="0" w:line="240" w:lineRule="auto"/>
        <w:ind w:left="280"/>
        <w:jc w:val="both"/>
        <w:rPr>
          <w:rFonts w:ascii="TimesNewRomanPSMT" w:hAnsi="TimesNewRomanPSMT" w:cs="TimesNewRomanPSMT"/>
          <w:sz w:val="20"/>
          <w:szCs w:val="20"/>
        </w:rPr>
      </w:pPr>
      <w:r>
        <w:rPr>
          <w:rFonts w:ascii="TimesNewRomanPSMT" w:hAnsi="TimesNewRomanPSMT" w:cs="TimesNewRomanPSMT"/>
          <w:sz w:val="20"/>
          <w:szCs w:val="20"/>
        </w:rPr>
        <w:t xml:space="preserve">- edycji danych polegającej na sporządzeniu i autoryzowaniu dokumentacji medycznej na zasadach opisanych przepisach prawa oraz w normatywnych aktach wewnętrznych obowiązujących u Udzielającego zamówienie, </w:t>
      </w:r>
    </w:p>
    <w:p w:rsidR="007B39FA" w:rsidRDefault="007B39FA" w:rsidP="007B39FA">
      <w:pPr>
        <w:widowControl w:val="0"/>
        <w:autoSpaceDE w:val="0"/>
        <w:autoSpaceDN w:val="0"/>
        <w:adjustRightInd w:val="0"/>
        <w:spacing w:before="60" w:after="0" w:line="240" w:lineRule="auto"/>
        <w:ind w:left="280"/>
        <w:jc w:val="both"/>
        <w:rPr>
          <w:rFonts w:ascii="TimesNewRomanPSMT" w:hAnsi="TimesNewRomanPSMT" w:cs="TimesNewRomanPSMT"/>
          <w:sz w:val="20"/>
          <w:szCs w:val="20"/>
        </w:rPr>
      </w:pPr>
      <w:r>
        <w:rPr>
          <w:rFonts w:ascii="TimesNewRomanPSMT" w:hAnsi="TimesNewRomanPSMT" w:cs="TimesNewRomanPSMT"/>
          <w:sz w:val="20"/>
          <w:szCs w:val="20"/>
        </w:rPr>
        <w:t xml:space="preserve">- przechowywania i zabezpieczenia dokumentacji przed jej zniszczeniem, ujawnieniem, kradzieżą, nieuprawnionym dostępem do czasu przekazania ich Udzielającemu zamówienie.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6. Przyjmujący zamówienie oświadcza, że: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a) będzie przetwarzać dane osobowe zgodnie z obowiązującymi przepisami prawa,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lastRenderedPageBreak/>
        <w:t xml:space="preserve">b) nie będzie przetwarzać danych osobowych innych osób nie wskazanych w ust 4.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c) nie będzie poddawał dalszemu przetwarzaniu w sposób niezgodny z określonymi w niniejszym Umowie zasadami,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7. Strony wyłączają możliwość udostępnienia przez Przyjmującego zamówienie dokumentów zawierających dane osobowe innym podmiotom.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8. Za udostępnienie, o którym mowa w ust. 6 należy rozumieć m.in.: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a) umożliwienie wglądu do danych,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b) weryfikację danych,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c) wyzbycie się danych,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d) powierzenie danych,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e) przekazanie informacji lub nośnika z danymi, </w:t>
      </w:r>
    </w:p>
    <w:p w:rsidR="007B39FA" w:rsidRDefault="007B39FA" w:rsidP="007B39FA">
      <w:pPr>
        <w:widowControl w:val="0"/>
        <w:autoSpaceDE w:val="0"/>
        <w:autoSpaceDN w:val="0"/>
        <w:adjustRightInd w:val="0"/>
        <w:spacing w:after="0" w:line="240" w:lineRule="auto"/>
        <w:ind w:left="560" w:hanging="280"/>
        <w:jc w:val="both"/>
        <w:rPr>
          <w:rFonts w:ascii="TimesNewRomanPSMT" w:hAnsi="TimesNewRomanPSMT" w:cs="TimesNewRomanPSMT"/>
          <w:sz w:val="20"/>
          <w:szCs w:val="20"/>
        </w:rPr>
      </w:pPr>
      <w:r>
        <w:rPr>
          <w:rFonts w:ascii="TimesNewRomanPSMT" w:hAnsi="TimesNewRomanPSMT" w:cs="TimesNewRomanPSMT"/>
          <w:sz w:val="20"/>
          <w:szCs w:val="20"/>
        </w:rPr>
        <w:t xml:space="preserve">f) upublicznienie danych.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9. Przyjmujący zamówienie jest zobowiązany do zachowania w tajemnicy danych osobowych, które uzyska w trakcie realizacji umowy oraz stosowanych zabezpieczeń tych danych. </w:t>
      </w:r>
    </w:p>
    <w:p w:rsidR="007B39FA" w:rsidRDefault="007B39FA" w:rsidP="007B39FA">
      <w:pPr>
        <w:widowControl w:val="0"/>
        <w:autoSpaceDE w:val="0"/>
        <w:autoSpaceDN w:val="0"/>
        <w:adjustRightInd w:val="0"/>
        <w:spacing w:before="60" w:after="0" w:line="240" w:lineRule="auto"/>
        <w:ind w:left="280"/>
        <w:jc w:val="center"/>
        <w:rPr>
          <w:rFonts w:ascii="TimesNewRomanPSMT" w:hAnsi="TimesNewRomanPSMT" w:cs="TimesNewRomanPSMT"/>
          <w:sz w:val="20"/>
          <w:szCs w:val="20"/>
        </w:rPr>
      </w:pPr>
      <w:r>
        <w:rPr>
          <w:rFonts w:ascii="TimesNewRomanPS-BoldMT" w:hAnsi="TimesNewRomanPS-BoldMT" w:cs="TimesNewRomanPS-BoldMT"/>
          <w:b/>
          <w:bCs/>
          <w:sz w:val="20"/>
          <w:szCs w:val="20"/>
        </w:rPr>
        <w:t xml:space="preserve">§2 </w:t>
      </w:r>
    </w:p>
    <w:p w:rsidR="007B39FA" w:rsidRDefault="007B39FA" w:rsidP="007B39FA">
      <w:pPr>
        <w:widowControl w:val="0"/>
        <w:autoSpaceDE w:val="0"/>
        <w:autoSpaceDN w:val="0"/>
        <w:adjustRightInd w:val="0"/>
        <w:spacing w:before="60" w:after="0" w:line="240" w:lineRule="auto"/>
        <w:jc w:val="both"/>
        <w:rPr>
          <w:rFonts w:ascii="TimesNewRomanPSMT" w:hAnsi="TimesNewRomanPSMT" w:cs="TimesNewRomanPSMT"/>
          <w:sz w:val="20"/>
          <w:szCs w:val="20"/>
        </w:rPr>
      </w:pPr>
      <w:r>
        <w:rPr>
          <w:rFonts w:ascii="TimesNewRomanPSMT" w:hAnsi="TimesNewRomanPSMT" w:cs="TimesNewRomanPSMT"/>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rsidR="007B39FA" w:rsidRDefault="007B39FA" w:rsidP="007B39FA">
      <w:pPr>
        <w:widowControl w:val="0"/>
        <w:autoSpaceDE w:val="0"/>
        <w:autoSpaceDN w:val="0"/>
        <w:adjustRightInd w:val="0"/>
        <w:spacing w:after="0" w:line="240" w:lineRule="auto"/>
        <w:jc w:val="center"/>
        <w:rPr>
          <w:rFonts w:ascii="TimesNewRomanPSMT" w:hAnsi="TimesNewRomanPSMT" w:cs="TimesNewRomanPSMT"/>
          <w:sz w:val="20"/>
          <w:szCs w:val="20"/>
        </w:rPr>
      </w:pPr>
      <w:r>
        <w:rPr>
          <w:rFonts w:ascii="TimesNewRomanPS-BoldMT" w:hAnsi="TimesNewRomanPS-BoldMT" w:cs="TimesNewRomanPS-BoldMT"/>
          <w:b/>
          <w:bCs/>
          <w:sz w:val="20"/>
          <w:szCs w:val="20"/>
        </w:rPr>
        <w:t xml:space="preserve">§3 </w:t>
      </w:r>
    </w:p>
    <w:p w:rsidR="007B39FA" w:rsidRDefault="007B39FA" w:rsidP="007B39FA">
      <w:pPr>
        <w:widowControl w:val="0"/>
        <w:autoSpaceDE w:val="0"/>
        <w:autoSpaceDN w:val="0"/>
        <w:adjustRightInd w:val="0"/>
        <w:spacing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rsidR="007B39FA" w:rsidRDefault="007B39FA" w:rsidP="007B39FA">
      <w:pPr>
        <w:widowControl w:val="0"/>
        <w:autoSpaceDE w:val="0"/>
        <w:autoSpaceDN w:val="0"/>
        <w:adjustRightInd w:val="0"/>
        <w:spacing w:after="0" w:line="240" w:lineRule="auto"/>
        <w:jc w:val="center"/>
        <w:rPr>
          <w:rFonts w:ascii="TimesNewRomanPSMT" w:hAnsi="TimesNewRomanPSMT" w:cs="TimesNewRomanPSMT"/>
          <w:sz w:val="20"/>
          <w:szCs w:val="20"/>
        </w:rPr>
      </w:pPr>
      <w:r>
        <w:rPr>
          <w:rFonts w:ascii="TimesNewRomanPS-BoldMT" w:hAnsi="TimesNewRomanPS-BoldMT" w:cs="TimesNewRomanPS-BoldMT"/>
          <w:b/>
          <w:bCs/>
          <w:sz w:val="20"/>
          <w:szCs w:val="20"/>
        </w:rPr>
        <w:t xml:space="preserve"> § 4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2. Zabronione jest wynoszenie poza obszar przetwarzania jakichkolwiek nośników zawierających dane osobowe, których administratorem danych osobowych jest Udzielający zamówienie. </w:t>
      </w:r>
    </w:p>
    <w:p w:rsidR="007B39FA" w:rsidRDefault="007B39FA" w:rsidP="007B39FA">
      <w:pPr>
        <w:widowControl w:val="0"/>
        <w:autoSpaceDE w:val="0"/>
        <w:autoSpaceDN w:val="0"/>
        <w:adjustRightInd w:val="0"/>
        <w:spacing w:before="60" w:after="0" w:line="240" w:lineRule="auto"/>
        <w:ind w:left="280" w:hanging="280"/>
        <w:jc w:val="both"/>
        <w:rPr>
          <w:rFonts w:ascii="TimesNewRomanPSMT" w:hAnsi="TimesNewRomanPSMT" w:cs="TimesNewRomanPSMT"/>
          <w:sz w:val="20"/>
          <w:szCs w:val="20"/>
        </w:rPr>
      </w:pPr>
      <w:r>
        <w:rPr>
          <w:rFonts w:ascii="TimesNewRomanPSMT" w:hAnsi="TimesNewRomanPSMT" w:cs="TimesNewRomanPSMT"/>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rsidR="007B39FA" w:rsidRDefault="007B39FA" w:rsidP="007B39FA">
      <w:pPr>
        <w:widowControl w:val="0"/>
        <w:autoSpaceDE w:val="0"/>
        <w:autoSpaceDN w:val="0"/>
        <w:adjustRightInd w:val="0"/>
        <w:spacing w:after="0" w:line="240" w:lineRule="auto"/>
        <w:ind w:left="4320"/>
        <w:rPr>
          <w:rFonts w:ascii="TimesNewRomanPSMT" w:hAnsi="TimesNewRomanPSMT" w:cs="TimesNewRomanPSMT"/>
          <w:sz w:val="20"/>
          <w:szCs w:val="20"/>
        </w:rPr>
      </w:pPr>
      <w:r>
        <w:rPr>
          <w:rFonts w:ascii="TimesNewRomanPSMT" w:hAnsi="TimesNewRomanPSMT" w:cs="TimesNewRomanPSMT"/>
          <w:sz w:val="20"/>
          <w:szCs w:val="20"/>
        </w:rPr>
        <w:t xml:space="preserve">  </w:t>
      </w:r>
      <w:r>
        <w:rPr>
          <w:rFonts w:ascii="TimesNewRomanPS-BoldMT" w:hAnsi="TimesNewRomanPS-BoldMT" w:cs="TimesNewRomanPS-BoldMT"/>
          <w:b/>
          <w:bCs/>
          <w:sz w:val="20"/>
          <w:szCs w:val="20"/>
        </w:rPr>
        <w:t xml:space="preserve">§ 5 </w:t>
      </w:r>
    </w:p>
    <w:p w:rsidR="007B39FA" w:rsidRDefault="007B39FA" w:rsidP="007B39FA">
      <w:pPr>
        <w:widowControl w:val="0"/>
        <w:autoSpaceDE w:val="0"/>
        <w:autoSpaceDN w:val="0"/>
        <w:adjustRightInd w:val="0"/>
        <w:spacing w:after="0" w:line="240" w:lineRule="auto"/>
        <w:jc w:val="both"/>
        <w:rPr>
          <w:rFonts w:ascii="TimesNewRomanPSMT" w:hAnsi="TimesNewRomanPSMT" w:cs="TimesNewRomanPSMT"/>
          <w:sz w:val="20"/>
          <w:szCs w:val="20"/>
        </w:rPr>
      </w:pPr>
      <w:r>
        <w:rPr>
          <w:rFonts w:ascii="TimesNewRomanPSMT" w:hAnsi="TimesNewRomanPSMT" w:cs="TimesNewRomanPSMT"/>
          <w:sz w:val="20"/>
          <w:szCs w:val="20"/>
        </w:rPr>
        <w:t xml:space="preserve">Przyjmujący zamówienie za naruszenie zasad przetwarzania danych osobowych zobowiązany jest do zapłaty kary umownej w wysokości 1000 zł za każde stwierdzone naruszenie. </w:t>
      </w:r>
    </w:p>
    <w:p w:rsidR="00483234" w:rsidRDefault="00483234">
      <w:bookmarkStart w:id="0" w:name="_GoBack"/>
      <w:bookmarkEnd w:id="0"/>
    </w:p>
    <w:sectPr w:rsidR="00483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FA"/>
    <w:rsid w:val="00483234"/>
    <w:rsid w:val="007B3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9F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9F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5747</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Mularczyk</dc:creator>
  <cp:lastModifiedBy>Karolina Mularczyk</cp:lastModifiedBy>
  <cp:revision>1</cp:revision>
  <dcterms:created xsi:type="dcterms:W3CDTF">2025-11-10T07:25:00Z</dcterms:created>
  <dcterms:modified xsi:type="dcterms:W3CDTF">2025-11-10T07:27:00Z</dcterms:modified>
</cp:coreProperties>
</file>