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7D" w:rsidRDefault="000B518A">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PROJEKT UMOWY </w:t>
      </w:r>
      <w:r w:rsidR="000B4E41">
        <w:rPr>
          <w:rFonts w:ascii="Times New Roman" w:hAnsi="Times New Roman" w:cs="Times New Roman"/>
          <w:b/>
          <w:sz w:val="24"/>
          <w:szCs w:val="24"/>
        </w:rPr>
        <w:t xml:space="preserve">DOSTAWY </w:t>
      </w:r>
      <w:r>
        <w:rPr>
          <w:rFonts w:ascii="Times New Roman" w:hAnsi="Times New Roman" w:cs="Times New Roman"/>
          <w:b/>
          <w:sz w:val="24"/>
          <w:szCs w:val="24"/>
        </w:rPr>
        <w:t>nr DTA.3310.ZP……2024</w:t>
      </w:r>
    </w:p>
    <w:p w:rsidR="00887A7D" w:rsidRDefault="00887A7D">
      <w:pPr>
        <w:spacing w:after="0" w:line="20" w:lineRule="atLeast"/>
        <w:jc w:val="center"/>
        <w:rPr>
          <w:rFonts w:ascii="Times New Roman" w:hAnsi="Times New Roman" w:cs="Times New Roman"/>
          <w:b/>
          <w:sz w:val="24"/>
          <w:szCs w:val="24"/>
        </w:rPr>
      </w:pPr>
    </w:p>
    <w:p w:rsidR="00887A7D" w:rsidRDefault="000B518A">
      <w:pPr>
        <w:pStyle w:val="Tekstpodstawowy"/>
        <w:spacing w:after="0" w:line="20" w:lineRule="atLeast"/>
        <w:rPr>
          <w:rFonts w:eastAsia="Lucida Sans Unicode"/>
          <w:b/>
          <w:bCs/>
          <w:kern w:val="2"/>
        </w:rPr>
      </w:pPr>
      <w:r>
        <w:rPr>
          <w:rFonts w:eastAsia="Lucida Sans Unicode"/>
          <w:bCs/>
          <w:kern w:val="2"/>
        </w:rPr>
        <w:t xml:space="preserve">Zawarta w wyniku przeprowadzonego </w:t>
      </w:r>
      <w:bookmarkStart w:id="0" w:name="_Hlk116389552"/>
      <w:r>
        <w:rPr>
          <w:rFonts w:eastAsia="Lucida Sans Unicode"/>
          <w:bCs/>
          <w:kern w:val="2"/>
        </w:rPr>
        <w:t xml:space="preserve">zapytania ofertowego nr WOMP.DTA.3331.PU.10. 2024 </w:t>
      </w:r>
      <w:bookmarkEnd w:id="0"/>
    </w:p>
    <w:p w:rsidR="00887A7D" w:rsidRDefault="000B518A">
      <w:pPr>
        <w:spacing w:after="0" w:line="20" w:lineRule="atLeast"/>
        <w:rPr>
          <w:rFonts w:ascii="Times New Roman" w:hAnsi="Times New Roman" w:cs="Times New Roman"/>
          <w:sz w:val="24"/>
          <w:szCs w:val="24"/>
        </w:rPr>
      </w:pPr>
      <w:r>
        <w:rPr>
          <w:rFonts w:ascii="Times New Roman" w:hAnsi="Times New Roman" w:cs="Times New Roman"/>
          <w:sz w:val="24"/>
          <w:szCs w:val="24"/>
        </w:rPr>
        <w:t>pomiędzy:</w:t>
      </w:r>
    </w:p>
    <w:p w:rsidR="00887A7D" w:rsidRDefault="000B518A">
      <w:pPr>
        <w:keepNext/>
        <w:widowControl w:val="0"/>
        <w:numPr>
          <w:ilvl w:val="4"/>
          <w:numId w:val="21"/>
        </w:numPr>
        <w:spacing w:after="0" w:line="240" w:lineRule="auto"/>
        <w:ind w:left="0" w:firstLine="0"/>
        <w:jc w:val="both"/>
        <w:outlineLvl w:val="4"/>
        <w:rPr>
          <w:rFonts w:ascii="Times New Roman" w:eastAsia="Lucida Sans Unicode" w:hAnsi="Times New Roman" w:cs="Times New Roman"/>
          <w:kern w:val="2"/>
          <w:sz w:val="24"/>
          <w:szCs w:val="24"/>
        </w:rPr>
      </w:pPr>
      <w:r>
        <w:rPr>
          <w:rFonts w:ascii="Times New Roman" w:eastAsia="Lucida Sans Unicode" w:hAnsi="Times New Roman" w:cs="Times New Roman"/>
          <w:b/>
          <w:kern w:val="2"/>
          <w:sz w:val="24"/>
          <w:szCs w:val="24"/>
        </w:rPr>
        <w:t>Wojewódzkim Ośrodkiem Medycyny Pracy Centrum Profilaktyczno-Leczniczym w Łodzi</w:t>
      </w:r>
      <w:r>
        <w:rPr>
          <w:rFonts w:ascii="Times New Roman" w:eastAsia="Lucida Sans Unicode" w:hAnsi="Times New Roman" w:cs="Times New Roman"/>
          <w:kern w:val="2"/>
          <w:sz w:val="24"/>
          <w:szCs w:val="24"/>
        </w:rPr>
        <w:t xml:space="preserve">, </w:t>
      </w:r>
      <w:r>
        <w:rPr>
          <w:rFonts w:ascii="Times New Roman" w:eastAsia="Lucida Sans Unicode" w:hAnsi="Times New Roman" w:cs="Times New Roman"/>
          <w:kern w:val="2"/>
          <w:sz w:val="24"/>
          <w:szCs w:val="24"/>
        </w:rPr>
        <w:br/>
        <w:t>z siedzibą w Łodzi przy ul. Aleksandrowskiej 61/63,</w:t>
      </w:r>
      <w:r>
        <w:rPr>
          <w:rFonts w:ascii="Times New Roman" w:eastAsia="Lucida Sans Unicode" w:hAnsi="Times New Roman" w:cs="Times New Roman"/>
          <w:b/>
          <w:kern w:val="2"/>
          <w:sz w:val="24"/>
          <w:szCs w:val="24"/>
        </w:rPr>
        <w:t xml:space="preserve"> </w:t>
      </w:r>
      <w:r>
        <w:rPr>
          <w:rFonts w:ascii="Times New Roman" w:eastAsia="Lucida Sans Unicode" w:hAnsi="Times New Roman" w:cs="Times New Roman"/>
          <w:kern w:val="2"/>
          <w:sz w:val="24"/>
          <w:szCs w:val="24"/>
        </w:rPr>
        <w:t>91-205 Łódź,  wpisanym do rejestru stowarzyszeń, innych organizacji społecznych i zawodowych, fundacji oraz publicznych zakładów opieki zdrowotnej przez Sąd Rejonowy dla Łodzi – Śródmieścia w Łodzi, XX Wydział Krajowego Rejestru Sądowego pod numerem KRS 0000022077, NIP 9471805558, REGON 000294289,</w:t>
      </w:r>
    </w:p>
    <w:p w:rsidR="00887A7D" w:rsidRDefault="000B518A">
      <w:pPr>
        <w:keepNext/>
        <w:widowControl w:val="0"/>
        <w:numPr>
          <w:ilvl w:val="4"/>
          <w:numId w:val="13"/>
        </w:numPr>
        <w:spacing w:after="0" w:line="240" w:lineRule="auto"/>
        <w:ind w:left="0" w:firstLine="0"/>
        <w:jc w:val="both"/>
        <w:outlineLvl w:val="4"/>
        <w:rPr>
          <w:rFonts w:ascii="Times New Roman" w:eastAsia="Lucida Sans Unicode" w:hAnsi="Times New Roman" w:cs="Times New Roman"/>
          <w:b/>
          <w:kern w:val="2"/>
          <w:sz w:val="24"/>
          <w:szCs w:val="24"/>
        </w:rPr>
      </w:pPr>
      <w:r>
        <w:rPr>
          <w:rFonts w:ascii="Times New Roman" w:eastAsia="Lucida Sans Unicode" w:hAnsi="Times New Roman" w:cs="Times New Roman"/>
          <w:kern w:val="2"/>
          <w:sz w:val="24"/>
          <w:szCs w:val="24"/>
        </w:rPr>
        <w:t>reprezentowanym przez:</w:t>
      </w:r>
    </w:p>
    <w:p w:rsidR="00887A7D" w:rsidRDefault="000B518A">
      <w:pPr>
        <w:spacing w:after="0" w:line="20" w:lineRule="atLeast"/>
        <w:rPr>
          <w:rFonts w:ascii="Times New Roman" w:hAnsi="Times New Roman" w:cs="Times New Roman"/>
          <w:b/>
          <w:bCs/>
          <w:strike/>
          <w:sz w:val="24"/>
          <w:szCs w:val="24"/>
        </w:rPr>
      </w:pPr>
      <w:r>
        <w:rPr>
          <w:rFonts w:ascii="Times New Roman" w:hAnsi="Times New Roman" w:cs="Times New Roman"/>
          <w:b/>
          <w:bCs/>
          <w:sz w:val="24"/>
          <w:szCs w:val="24"/>
        </w:rPr>
        <w:t xml:space="preserve">Izabela </w:t>
      </w:r>
      <w:proofErr w:type="spellStart"/>
      <w:r>
        <w:rPr>
          <w:rFonts w:ascii="Times New Roman" w:hAnsi="Times New Roman" w:cs="Times New Roman"/>
          <w:b/>
          <w:bCs/>
          <w:sz w:val="24"/>
          <w:szCs w:val="24"/>
        </w:rPr>
        <w:t>Łącka-Kotras</w:t>
      </w:r>
      <w:proofErr w:type="spellEnd"/>
      <w:r>
        <w:rPr>
          <w:rFonts w:ascii="Times New Roman" w:hAnsi="Times New Roman" w:cs="Times New Roman"/>
          <w:b/>
          <w:bCs/>
          <w:sz w:val="24"/>
          <w:szCs w:val="24"/>
        </w:rPr>
        <w:t xml:space="preserve"> – Dyrektor </w:t>
      </w:r>
    </w:p>
    <w:p w:rsidR="00887A7D" w:rsidRDefault="000B518A">
      <w:pPr>
        <w:pStyle w:val="Stopka"/>
        <w:tabs>
          <w:tab w:val="left" w:pos="708"/>
        </w:tabs>
        <w:spacing w:line="20" w:lineRule="atLeast"/>
        <w:rPr>
          <w:b/>
          <w:bCs/>
        </w:rPr>
      </w:pPr>
      <w:r>
        <w:t xml:space="preserve">zwanym w dalszej części umowy </w:t>
      </w:r>
      <w:r>
        <w:rPr>
          <w:b/>
          <w:bCs/>
        </w:rPr>
        <w:t>Zamawiającym</w:t>
      </w:r>
    </w:p>
    <w:p w:rsidR="00887A7D" w:rsidRDefault="00887A7D">
      <w:pPr>
        <w:spacing w:after="0" w:line="20" w:lineRule="atLeast"/>
        <w:rPr>
          <w:rFonts w:ascii="Times New Roman" w:hAnsi="Times New Roman" w:cs="Times New Roman"/>
          <w:sz w:val="24"/>
          <w:szCs w:val="24"/>
        </w:rPr>
      </w:pPr>
    </w:p>
    <w:p w:rsidR="00887A7D" w:rsidRDefault="000B518A">
      <w:pPr>
        <w:tabs>
          <w:tab w:val="left" w:pos="851"/>
        </w:tabs>
        <w:spacing w:after="0" w:line="20" w:lineRule="atLeast"/>
        <w:rPr>
          <w:rFonts w:ascii="Times New Roman" w:hAnsi="Times New Roman" w:cs="Times New Roman"/>
          <w:sz w:val="24"/>
          <w:szCs w:val="24"/>
        </w:rPr>
      </w:pPr>
      <w:r>
        <w:rPr>
          <w:rFonts w:ascii="Times New Roman" w:hAnsi="Times New Roman" w:cs="Times New Roman"/>
          <w:sz w:val="24"/>
          <w:szCs w:val="24"/>
        </w:rPr>
        <w:t>a:</w:t>
      </w:r>
    </w:p>
    <w:p w:rsidR="00887A7D" w:rsidRDefault="00887A7D">
      <w:pPr>
        <w:tabs>
          <w:tab w:val="left" w:pos="851"/>
        </w:tabs>
        <w:spacing w:after="0" w:line="20" w:lineRule="atLeast"/>
        <w:rPr>
          <w:rFonts w:ascii="Times New Roman" w:hAnsi="Times New Roman" w:cs="Times New Roman"/>
          <w:b/>
          <w:sz w:val="24"/>
          <w:szCs w:val="24"/>
        </w:rPr>
      </w:pPr>
    </w:p>
    <w:p w:rsidR="00887A7D" w:rsidRDefault="000B518A">
      <w:pPr>
        <w:pStyle w:val="Stopka"/>
        <w:tabs>
          <w:tab w:val="left" w:pos="708"/>
        </w:tabs>
        <w:spacing w:line="20" w:lineRule="atLeast"/>
        <w:jc w:val="both"/>
        <w:rPr>
          <w:rFonts w:eastAsiaTheme="minorHAnsi"/>
          <w:lang w:eastAsia="en-US"/>
        </w:rPr>
      </w:pPr>
      <w:r>
        <w:rPr>
          <w:rFonts w:eastAsiaTheme="minorHAnsi"/>
          <w:lang w:eastAsia="en-US"/>
        </w:rPr>
        <w:t>………………………………………………………………….</w:t>
      </w:r>
    </w:p>
    <w:p w:rsidR="00887A7D" w:rsidRDefault="000B518A">
      <w:pPr>
        <w:tabs>
          <w:tab w:val="left" w:pos="851"/>
        </w:tabs>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reprezentowanym  przez :  </w:t>
      </w:r>
    </w:p>
    <w:p w:rsidR="00887A7D" w:rsidRDefault="000B518A">
      <w:pPr>
        <w:tabs>
          <w:tab w:val="left" w:pos="851"/>
        </w:tabs>
        <w:spacing w:after="0" w:line="20" w:lineRule="atLeast"/>
        <w:rPr>
          <w:rFonts w:ascii="Times New Roman" w:hAnsi="Times New Roman" w:cs="Times New Roman"/>
          <w:b/>
          <w:bCs/>
          <w:sz w:val="24"/>
          <w:szCs w:val="24"/>
        </w:rPr>
      </w:pPr>
      <w:r>
        <w:rPr>
          <w:rFonts w:ascii="Times New Roman" w:hAnsi="Times New Roman" w:cs="Times New Roman"/>
          <w:b/>
          <w:bCs/>
          <w:sz w:val="24"/>
          <w:szCs w:val="24"/>
        </w:rPr>
        <w:t>…………………………………………………………………….</w:t>
      </w:r>
    </w:p>
    <w:p w:rsidR="00887A7D" w:rsidRDefault="000B518A">
      <w:pPr>
        <w:tabs>
          <w:tab w:val="left" w:pos="142"/>
        </w:tabs>
        <w:spacing w:after="0" w:line="20" w:lineRule="atLeast"/>
        <w:rPr>
          <w:rFonts w:ascii="Times New Roman" w:hAnsi="Times New Roman" w:cs="Times New Roman"/>
          <w:sz w:val="24"/>
          <w:szCs w:val="24"/>
          <w:lang w:val="sq-AL"/>
        </w:rPr>
      </w:pPr>
      <w:r>
        <w:rPr>
          <w:rFonts w:ascii="Times New Roman" w:hAnsi="Times New Roman" w:cs="Times New Roman"/>
          <w:sz w:val="24"/>
          <w:szCs w:val="24"/>
          <w:lang w:val="sq-AL"/>
        </w:rPr>
        <w:t xml:space="preserve">zwanym w dalszej części umowy </w:t>
      </w:r>
      <w:r>
        <w:rPr>
          <w:rFonts w:ascii="Times New Roman" w:hAnsi="Times New Roman" w:cs="Times New Roman"/>
          <w:b/>
          <w:bCs/>
          <w:sz w:val="24"/>
          <w:szCs w:val="24"/>
          <w:lang w:val="sq-AL"/>
        </w:rPr>
        <w:t>Wykonawcą</w:t>
      </w:r>
      <w:r>
        <w:rPr>
          <w:rFonts w:ascii="Times New Roman" w:hAnsi="Times New Roman" w:cs="Times New Roman"/>
          <w:sz w:val="24"/>
          <w:szCs w:val="24"/>
          <w:lang w:val="sq-AL"/>
        </w:rPr>
        <w:t xml:space="preserve">, </w:t>
      </w:r>
    </w:p>
    <w:p w:rsidR="00887A7D" w:rsidRDefault="000B518A">
      <w:pPr>
        <w:numPr>
          <w:ilvl w:val="4"/>
          <w:numId w:val="13"/>
        </w:numPr>
        <w:tabs>
          <w:tab w:val="left" w:pos="142"/>
        </w:tabs>
        <w:spacing w:after="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 xml:space="preserve">w wyniku przeprowadzonego postępowania o zamówienie publiczne pn. „Dostawa urządzeń sieciowych w związku z realizacją zadania: „Aktualizacja oprogramowania bazodanowego wraz </w:t>
      </w:r>
      <w:r>
        <w:rPr>
          <w:rFonts w:ascii="Times New Roman" w:hAnsi="Times New Roman" w:cs="Times New Roman"/>
          <w:sz w:val="24"/>
          <w:szCs w:val="24"/>
        </w:rPr>
        <w:br/>
        <w:t>z migracją danych w Wojewódzkim Ośrodku Medycyny Pracy Centrum Profilaktyczno- Leczniczym w Łodzi ” poza ustawą z dnia 11 września 2019 r. -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2024 r. poz. 1320) na podstawie Regulaminu przeprowadzania zamówień publicznych poniżej 130.000 zł obowiązującego w WOMP CP-L w Łodzi.</w:t>
      </w:r>
    </w:p>
    <w:p w:rsidR="00887A7D" w:rsidRDefault="000B518A">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§1</w:t>
      </w:r>
      <w:r>
        <w:rPr>
          <w:rFonts w:ascii="Times New Roman" w:hAnsi="Times New Roman" w:cs="Times New Roman"/>
          <w:b/>
          <w:color w:val="auto"/>
          <w:sz w:val="24"/>
          <w:szCs w:val="24"/>
        </w:rPr>
        <w:br/>
        <w:t>Przedmiot Umowy i Definicje</w:t>
      </w:r>
    </w:p>
    <w:p w:rsidR="00887A7D" w:rsidRDefault="000B518A">
      <w:pPr>
        <w:pStyle w:val="Akapitzlist"/>
        <w:numPr>
          <w:ilvl w:val="0"/>
          <w:numId w:val="14"/>
        </w:numPr>
        <w:spacing w:line="20" w:lineRule="atLeast"/>
        <w:textAlignment w:val="baseline"/>
        <w:rPr>
          <w:color w:val="000000"/>
        </w:rPr>
      </w:pPr>
      <w:r>
        <w:t xml:space="preserve">Przedmiot umowy dotyczy </w:t>
      </w:r>
      <w:r w:rsidR="000B4E41">
        <w:t xml:space="preserve">dostawy </w:t>
      </w:r>
      <w:r w:rsidR="00B24EB9">
        <w:t xml:space="preserve">urządzeń </w:t>
      </w:r>
      <w:r>
        <w:t xml:space="preserve"> sieciow</w:t>
      </w:r>
      <w:r w:rsidR="000B4E41">
        <w:t>ych</w:t>
      </w:r>
      <w:r>
        <w:t xml:space="preserve"> w związku z realizacją zadania objętego dotacją celową pt. „Aktualizacja oprogramowania bazodanowego wraz z migracją danych w Wojewódzkim Ośrodku Medycyny Pracy Centrum Profilaktyczno- Leczniczym </w:t>
      </w:r>
      <w:r w:rsidR="000B4E41">
        <w:br/>
        <w:t>w Łodzi”</w:t>
      </w:r>
      <w:r>
        <w:t xml:space="preserve"> i obejmuje swym zakresem dostawę </w:t>
      </w:r>
      <w:proofErr w:type="spellStart"/>
      <w:r>
        <w:t>switchy</w:t>
      </w:r>
      <w:proofErr w:type="spellEnd"/>
      <w:r>
        <w:t xml:space="preserve"> dostępowych.</w:t>
      </w:r>
    </w:p>
    <w:p w:rsidR="00887A7D" w:rsidRDefault="000B518A">
      <w:pPr>
        <w:pStyle w:val="Akapitzlist"/>
        <w:numPr>
          <w:ilvl w:val="0"/>
          <w:numId w:val="14"/>
        </w:numPr>
        <w:spacing w:line="20" w:lineRule="atLeast"/>
        <w:textAlignment w:val="baseline"/>
        <w:rPr>
          <w:bCs/>
        </w:rPr>
      </w:pPr>
      <w:r>
        <w:t>Szczegółowy</w:t>
      </w:r>
      <w:r>
        <w:rPr>
          <w:bCs/>
        </w:rPr>
        <w:t xml:space="preserve"> zakres Przedmiotu Umowy został określony w Załączniku nr 1 do niniejszej umowy. </w:t>
      </w:r>
    </w:p>
    <w:p w:rsidR="00887A7D" w:rsidRDefault="000B518A">
      <w:pPr>
        <w:pStyle w:val="Akapitzlist"/>
        <w:numPr>
          <w:ilvl w:val="0"/>
          <w:numId w:val="14"/>
        </w:numPr>
        <w:spacing w:line="20" w:lineRule="atLeast"/>
        <w:rPr>
          <w:lang w:eastAsia="ar-SA"/>
        </w:rPr>
      </w:pPr>
      <w:r>
        <w:rPr>
          <w:lang w:eastAsia="ar-SA"/>
        </w:rPr>
        <w:t xml:space="preserve">Zamawiający wymaga, aby oferowany Przedmiot Umowy był zgodny z obowiązującymi przepisami prawa a także </w:t>
      </w:r>
      <w:r>
        <w:t xml:space="preserve">spełniał minimalne wymagania określone przez Zamawiającego </w:t>
      </w:r>
      <w:r>
        <w:br/>
        <w:t xml:space="preserve">w załączniku nr 1 do niniejszej Umowy. </w:t>
      </w:r>
    </w:p>
    <w:p w:rsidR="00887A7D" w:rsidRDefault="000B518A">
      <w:pPr>
        <w:pStyle w:val="Akapitzlist"/>
        <w:numPr>
          <w:ilvl w:val="0"/>
          <w:numId w:val="14"/>
        </w:numPr>
        <w:spacing w:line="20" w:lineRule="atLeast"/>
      </w:pPr>
      <w:r>
        <w:t>Świadczenie serwisu gwarancyjnego od daty podpisania przez Zamawiającego Protokołu Odbioru urządzenia.</w:t>
      </w:r>
    </w:p>
    <w:p w:rsidR="00887A7D" w:rsidRDefault="000B518A">
      <w:pPr>
        <w:pStyle w:val="Konspekt"/>
        <w:numPr>
          <w:ilvl w:val="0"/>
          <w:numId w:val="14"/>
        </w:numPr>
        <w:spacing w:line="20" w:lineRule="atLeast"/>
        <w:jc w:val="left"/>
      </w:pPr>
      <w:r>
        <w:t>Określenia użyte w Umowie mają następujące znaczenie:</w:t>
      </w:r>
    </w:p>
    <w:p w:rsidR="00887A7D" w:rsidRDefault="000B518A">
      <w:pPr>
        <w:pStyle w:val="Konspekt"/>
        <w:numPr>
          <w:ilvl w:val="1"/>
          <w:numId w:val="14"/>
        </w:numPr>
        <w:spacing w:line="20" w:lineRule="atLeast"/>
        <w:jc w:val="left"/>
      </w:pPr>
      <w:r>
        <w:t>Dzień roboczy - którykolwiek z dni od poniedziałku do piątku, z wyłączeniem dni ustawowo wolnych od pracy,</w:t>
      </w:r>
    </w:p>
    <w:p w:rsidR="00887A7D" w:rsidRDefault="000B518A">
      <w:pPr>
        <w:pStyle w:val="Konspekt"/>
        <w:numPr>
          <w:ilvl w:val="1"/>
          <w:numId w:val="14"/>
        </w:numPr>
        <w:spacing w:line="20" w:lineRule="atLeast"/>
        <w:jc w:val="left"/>
      </w:pPr>
      <w:r>
        <w:t>OPZ – opis przedmiotu zamówienia stanowiący załącznik nr 1  do niniejszej Umowy.</w:t>
      </w:r>
    </w:p>
    <w:p w:rsidR="00887A7D" w:rsidRDefault="000B518A">
      <w:pPr>
        <w:pStyle w:val="Konspekt"/>
        <w:numPr>
          <w:ilvl w:val="1"/>
          <w:numId w:val="14"/>
        </w:numPr>
        <w:spacing w:line="20" w:lineRule="atLeast"/>
        <w:jc w:val="left"/>
      </w:pPr>
      <w:r>
        <w:t>Siła wyższa - zdarzenie nadzwyczajne, zewnętrzne i niemożliwe do zapobieżenia np. wywołane działaniem sił przyrody na znacznym obszarze.</w:t>
      </w:r>
    </w:p>
    <w:p w:rsidR="00887A7D" w:rsidRDefault="000B518A">
      <w:pPr>
        <w:pStyle w:val="Nagwek1"/>
        <w:ind w:left="0"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§2</w:t>
      </w:r>
      <w:r>
        <w:rPr>
          <w:rFonts w:ascii="Times New Roman" w:hAnsi="Times New Roman" w:cs="Times New Roman"/>
          <w:b/>
          <w:color w:val="auto"/>
          <w:sz w:val="24"/>
          <w:szCs w:val="24"/>
        </w:rPr>
        <w:br/>
        <w:t>Termin wykonania Umowy</w:t>
      </w:r>
    </w:p>
    <w:p w:rsidR="00887A7D" w:rsidRDefault="000B518A">
      <w:pPr>
        <w:spacing w:after="0" w:line="20" w:lineRule="atLeas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wymaga zrealizowania </w:t>
      </w:r>
      <w:r>
        <w:rPr>
          <w:rFonts w:ascii="Times New Roman" w:hAnsi="Times New Roman" w:cs="Times New Roman"/>
          <w:sz w:val="24"/>
          <w:szCs w:val="24"/>
        </w:rPr>
        <w:t xml:space="preserve">Przedmiotu Umowy </w:t>
      </w:r>
      <w:r>
        <w:rPr>
          <w:rFonts w:ascii="Times New Roman" w:eastAsia="Calibri" w:hAnsi="Times New Roman" w:cs="Times New Roman"/>
          <w:sz w:val="24"/>
          <w:szCs w:val="24"/>
        </w:rPr>
        <w:t>w terminie maksymalnie 14 dni roboczych liczonych od dnia zawarcia  umowy.</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lastRenderedPageBreak/>
        <w:t>§3</w:t>
      </w:r>
      <w:r>
        <w:rPr>
          <w:rFonts w:ascii="Times New Roman" w:hAnsi="Times New Roman" w:cs="Times New Roman"/>
          <w:b/>
          <w:color w:val="auto"/>
          <w:sz w:val="24"/>
          <w:szCs w:val="24"/>
        </w:rPr>
        <w:br/>
        <w:t>Obowiązki Wykonawcy</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oświadcza, że </w:t>
      </w:r>
      <w:r>
        <w:rPr>
          <w:rFonts w:ascii="Times New Roman" w:hAnsi="Times New Roman" w:cs="Times New Roman"/>
        </w:rPr>
        <w:t>dysponuje niezbędną wiedzą, doświadczeniem i profesjonalnymi kwalifikacjami, a także potencjałem technicznym oraz osobami zdolnymi do wykonania Umowy.</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Wykonawca jest zobowiązany wykonać Przedmiot Umowy z należytą starannością</w:t>
      </w:r>
      <w:r w:rsidR="000B4E41">
        <w:rPr>
          <w:rFonts w:ascii="Times New Roman" w:hAnsi="Times New Roman" w:cs="Times New Roman"/>
          <w:color w:val="auto"/>
        </w:rPr>
        <w:t xml:space="preserve"> </w:t>
      </w:r>
      <w:r w:rsidR="000B4E41">
        <w:rPr>
          <w:rFonts w:ascii="Times New Roman" w:hAnsi="Times New Roman" w:cs="Times New Roman"/>
          <w:color w:val="auto"/>
        </w:rPr>
        <w:br/>
        <w:t xml:space="preserve">w rozumieniu art. 355 </w:t>
      </w:r>
      <w:r w:rsidR="000B4E41" w:rsidRPr="000B4E41">
        <w:rPr>
          <w:rFonts w:ascii="Times New Roman" w:hAnsi="Times New Roman" w:cs="Times New Roman"/>
          <w:color w:val="auto"/>
        </w:rPr>
        <w:t>§2 KC</w:t>
      </w:r>
      <w:r w:rsidR="000B4E41">
        <w:rPr>
          <w:rFonts w:ascii="Times New Roman" w:hAnsi="Times New Roman" w:cs="Times New Roman"/>
          <w:color w:val="auto"/>
        </w:rPr>
        <w:t xml:space="preserve">, </w:t>
      </w:r>
      <w:r>
        <w:rPr>
          <w:rFonts w:ascii="Times New Roman" w:hAnsi="Times New Roman" w:cs="Times New Roman"/>
          <w:color w:val="auto"/>
        </w:rPr>
        <w:t xml:space="preserve">z zasadami sztuki i wiedzą zawodową wymaganą od profesjonalisty, a także obowiązującymi normami i przepisami prawa. </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Wykonawca gwarantuje, iż dostarczony przedmiot Umowy jest zgodny oraz będzie realizował wszystkie funkcjonalności objęte wymaganiami opisanymi w załączniku nr 1 do Umowy (Opis przedmiotu zamówienia).</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Strony uzgadniają, że do zakresu przedmiotu niniejszej umowy wchodzi:</w:t>
      </w:r>
    </w:p>
    <w:p w:rsidR="00887A7D" w:rsidRDefault="000B518A">
      <w:pPr>
        <w:pStyle w:val="Default"/>
        <w:numPr>
          <w:ilvl w:val="0"/>
          <w:numId w:val="12"/>
        </w:numPr>
        <w:spacing w:line="20" w:lineRule="atLeast"/>
        <w:jc w:val="both"/>
        <w:rPr>
          <w:rFonts w:ascii="Times New Roman" w:hAnsi="Times New Roman" w:cs="Times New Roman"/>
          <w:color w:val="auto"/>
        </w:rPr>
      </w:pPr>
      <w:r>
        <w:rPr>
          <w:rFonts w:ascii="Times New Roman" w:hAnsi="Times New Roman" w:cs="Times New Roman"/>
          <w:color w:val="auto"/>
        </w:rPr>
        <w:t>dostarczenie urządzeń do siedziby Zamawiającego, w godzinach pracy Zamawiającego, na koszt i ryzyko Wykonawcy,</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Za dzień realizacji umowy uznany będzie protokolarnie potwierdzony przez Zamawiającego dzień dokonania odbioru sprzętu sieciowego.</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Wykonawca dostarczy do siedziby Zamawiającego dane dotyczące identyfikacji sprzętu (nazwa, typ, producent urządzenia), karty gwarancyjne  najpóźniej w dniu dostawy urządzenia.</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 xml:space="preserve">Strony zobowiązują się na bieżąco współdziałać w celu sprawnej i należytej realizacji Umowy. </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jest zobowiązany do bezzwłocznego informowania Zamawiającego o wszelkich zagrożeniach dla  realizacji Przedmiotu Umowy w szczególności dotyczących zarówno terminów jak i zakresu rzeczowego. </w:t>
      </w:r>
    </w:p>
    <w:p w:rsidR="00887A7D" w:rsidRDefault="000B518A">
      <w:pPr>
        <w:pStyle w:val="Default"/>
        <w:widowControl/>
        <w:numPr>
          <w:ilvl w:val="0"/>
          <w:numId w:val="15"/>
        </w:numPr>
        <w:spacing w:line="20" w:lineRule="atLeast"/>
        <w:jc w:val="both"/>
        <w:rPr>
          <w:rFonts w:ascii="Times New Roman" w:hAnsi="Times New Roman" w:cs="Times New Roman"/>
          <w:color w:val="auto"/>
        </w:rPr>
      </w:pPr>
      <w:r>
        <w:rPr>
          <w:rFonts w:ascii="Times New Roman" w:hAnsi="Times New Roman" w:cs="Times New Roman"/>
        </w:rPr>
        <w:t>Wykonawca oświadcza, że nie podlega wykluczeniu na podstawie art. 7 ust. 1 ustawy z dnia 13.04.2022 r. o szczególnych rozwiązaniach w zakresie przeciwdziałania wspieraniu agresji na Ukrainę oraz służących ochronie bezpieczeństwa narodowego.</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§4</w:t>
      </w:r>
      <w:r>
        <w:rPr>
          <w:rFonts w:ascii="Times New Roman" w:hAnsi="Times New Roman" w:cs="Times New Roman"/>
          <w:b/>
          <w:color w:val="auto"/>
          <w:sz w:val="24"/>
          <w:szCs w:val="24"/>
        </w:rPr>
        <w:br/>
        <w:t>Procedura odbioru Przedmiotu Umowy</w:t>
      </w:r>
      <w:r>
        <w:rPr>
          <w:rFonts w:ascii="Times New Roman" w:hAnsi="Times New Roman" w:cs="Times New Roman"/>
          <w:b/>
          <w:sz w:val="24"/>
          <w:szCs w:val="24"/>
        </w:rPr>
        <w:t xml:space="preserve"> </w:t>
      </w:r>
    </w:p>
    <w:p w:rsidR="00887A7D" w:rsidRDefault="000B518A">
      <w:pPr>
        <w:pStyle w:val="Akapitzlist"/>
        <w:numPr>
          <w:ilvl w:val="0"/>
          <w:numId w:val="16"/>
        </w:numPr>
        <w:spacing w:line="20" w:lineRule="atLeast"/>
        <w:ind w:left="709"/>
        <w:jc w:val="both"/>
      </w:pPr>
      <w:r>
        <w:t>Warunkiem przystąpienia do odbioru przedmiotu Umowy jest dostarczenie Zamawiającemu protokołu odbioru, oraz kompletu dokumentów potwierdzających warunki i termin udzielonej gwarancji i rękojmi.</w:t>
      </w:r>
    </w:p>
    <w:p w:rsidR="00887A7D" w:rsidRDefault="000B518A">
      <w:pPr>
        <w:pStyle w:val="Akapitzlist"/>
        <w:numPr>
          <w:ilvl w:val="0"/>
          <w:numId w:val="16"/>
        </w:numPr>
        <w:spacing w:line="20" w:lineRule="atLeast"/>
        <w:ind w:left="709"/>
        <w:jc w:val="both"/>
      </w:pPr>
      <w:r>
        <w:t>Potwierdzeniem wykonania zamówienia oraz podstawą do wystawienia faktury będzie podpisany przez Zamawiającego Protokół Odbioru sprzętu zgodnie z OPZ.</w:t>
      </w:r>
    </w:p>
    <w:p w:rsidR="00887A7D" w:rsidRDefault="000B518A">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§5</w:t>
      </w:r>
      <w:r>
        <w:rPr>
          <w:rFonts w:ascii="Times New Roman" w:hAnsi="Times New Roman" w:cs="Times New Roman"/>
          <w:b/>
          <w:color w:val="auto"/>
          <w:sz w:val="24"/>
          <w:szCs w:val="24"/>
        </w:rPr>
        <w:br/>
        <w:t>Wynagrodzenie</w:t>
      </w:r>
    </w:p>
    <w:p w:rsidR="00887A7D" w:rsidRDefault="000B518A">
      <w:pPr>
        <w:pStyle w:val="Akapitzlist"/>
        <w:numPr>
          <w:ilvl w:val="0"/>
          <w:numId w:val="17"/>
        </w:numPr>
        <w:spacing w:line="20" w:lineRule="atLeast"/>
        <w:jc w:val="both"/>
      </w:pPr>
      <w:r>
        <w:t>Za należyte wykonanie Przedmiotu Umowy Wykonawcy przysługuje całkowite, wynagrodzenie  w kwocie   ……………….. zł  (słownie: ……………………………..) złotych brutto, w tym należny podatek VAT w wysokości wynikającej z przepisów obowiązujących w dacie powstania obowiązku podatkowego.</w:t>
      </w:r>
    </w:p>
    <w:p w:rsidR="00887A7D" w:rsidRDefault="000B518A">
      <w:pPr>
        <w:pStyle w:val="Akapitzlist"/>
        <w:numPr>
          <w:ilvl w:val="0"/>
          <w:numId w:val="17"/>
        </w:numPr>
        <w:spacing w:line="20" w:lineRule="atLeast"/>
        <w:jc w:val="both"/>
      </w:pPr>
      <w:r>
        <w:t xml:space="preserve">Wynagrodzenie umowne obejmuje wszelkie koszty związane z wykonaniem Przedmiotu Umowy i ustalone jest na cały okres obowiązywania Umowy. </w:t>
      </w:r>
    </w:p>
    <w:p w:rsidR="00887A7D" w:rsidRDefault="000B518A">
      <w:pPr>
        <w:pStyle w:val="Akapitzlist"/>
        <w:numPr>
          <w:ilvl w:val="0"/>
          <w:numId w:val="17"/>
        </w:numPr>
        <w:spacing w:line="20" w:lineRule="atLeast"/>
        <w:jc w:val="both"/>
      </w:pPr>
      <w:r>
        <w:t xml:space="preserve">W przypadku, gdy w trakcie okresu obowiązywania niniejszej Umowy zmianie ulegnie stawka podatku od towarów i usług (VAT) wynagrodzenie należne Wykonawcy zostanie odpowiednio zmienione, o ile zmiany te będą miały wpływ na koszty wykonania zamówienia przez Wykonawcę. Wykonawca wnioskując do Zamawiającego o dokonanie zmian wynagrodzenia zobowiązany jest udowodnić, w jaki sposób powyższe zmiany wpłynęły na koszty wykonania zamówienia. </w:t>
      </w:r>
    </w:p>
    <w:p w:rsidR="00887A7D" w:rsidRDefault="000B518A">
      <w:pPr>
        <w:pStyle w:val="Akapitzlist"/>
        <w:numPr>
          <w:ilvl w:val="0"/>
          <w:numId w:val="17"/>
        </w:numPr>
        <w:spacing w:line="20" w:lineRule="atLeast"/>
        <w:jc w:val="both"/>
      </w:pPr>
      <w:r>
        <w:t>Warunkiem wystawienia faktury VAT za wykonanie całego Przedmiotu Umowy jest podpisanie przez Zamawiającego Protokół Odbioru Końcowego.</w:t>
      </w:r>
    </w:p>
    <w:p w:rsidR="00887A7D" w:rsidRDefault="000B518A">
      <w:pPr>
        <w:pStyle w:val="Akapitzlist"/>
        <w:numPr>
          <w:ilvl w:val="0"/>
          <w:numId w:val="17"/>
        </w:numPr>
        <w:spacing w:line="20" w:lineRule="atLeast"/>
        <w:jc w:val="both"/>
      </w:pPr>
      <w:r>
        <w:t xml:space="preserve">Zapłata wynagrodzenia zostanie dokonana przelewem na rachunek bankowy Wykonawcy wskazany na fakturze w terminie do 14 dni od daty prawidłowo wystawionej faktury VAT. </w:t>
      </w:r>
    </w:p>
    <w:p w:rsidR="00887A7D" w:rsidRDefault="000B518A">
      <w:pPr>
        <w:pStyle w:val="Akapitzlist"/>
        <w:numPr>
          <w:ilvl w:val="0"/>
          <w:numId w:val="17"/>
        </w:numPr>
        <w:spacing w:line="20" w:lineRule="atLeast"/>
        <w:jc w:val="both"/>
      </w:pPr>
      <w:r>
        <w:lastRenderedPageBreak/>
        <w:t>Za datę zapłaty uznaje się dzień obciążenia rachunku Zamawiającego.</w:t>
      </w:r>
    </w:p>
    <w:p w:rsidR="00887A7D" w:rsidRDefault="000B518A">
      <w:pPr>
        <w:pStyle w:val="Wypunktowany"/>
        <w:numPr>
          <w:ilvl w:val="0"/>
          <w:numId w:val="17"/>
        </w:numPr>
        <w:spacing w:line="20" w:lineRule="atLeast"/>
      </w:pPr>
      <w:r>
        <w:t>W przypadku przedstawienia przez Wykonawcę nieprawidłowo wystawionej faktury, Zamawiający ma prawo odmówić jej przyjęcia niezwłocznie informując o tym fakcie Wykonawcę, przy czym 14-dniowy termin wskazany w  ust. 6  powyżej liczony jest od dnia otrzymania przez Zamawiającego prawidłowo wystawionej faktury VAT.</w:t>
      </w:r>
    </w:p>
    <w:p w:rsidR="00887A7D" w:rsidRDefault="000B518A">
      <w:pPr>
        <w:pStyle w:val="Akapitzlist"/>
        <w:numPr>
          <w:ilvl w:val="0"/>
          <w:numId w:val="17"/>
        </w:numPr>
        <w:spacing w:line="20" w:lineRule="atLeast"/>
        <w:jc w:val="both"/>
      </w:pPr>
      <w:r>
        <w:t>Wykonawca oświadcza, że jest podatnikiem podatku od towarów i usług VAT.</w:t>
      </w:r>
    </w:p>
    <w:p w:rsidR="00887A7D" w:rsidRDefault="000B518A">
      <w:pPr>
        <w:pStyle w:val="Akapitzlist"/>
        <w:numPr>
          <w:ilvl w:val="0"/>
          <w:numId w:val="17"/>
        </w:numPr>
        <w:spacing w:line="20" w:lineRule="atLeast"/>
        <w:jc w:val="both"/>
      </w:pPr>
      <w:r>
        <w:t>Skutki finansowe jakichkolwiek błędów w niedokładnym oszacowaniu wynagrodzenia obciążają Wykonawcę.</w:t>
      </w:r>
    </w:p>
    <w:p w:rsidR="00887A7D" w:rsidRDefault="000B518A">
      <w:pPr>
        <w:pStyle w:val="Akapitzlist"/>
        <w:numPr>
          <w:ilvl w:val="0"/>
          <w:numId w:val="17"/>
        </w:numPr>
        <w:spacing w:line="20" w:lineRule="atLeast"/>
        <w:jc w:val="both"/>
      </w:pPr>
      <w:r>
        <w:t>W przypadku, gdy wskazany przez Wykonawcę rachunek bankowy, na który ma zastąpić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Wykonawcy do przedmiotowego wykazu lub wskazania nowego rachunku bankowego ujawnionego w ww. wykazie.</w:t>
      </w:r>
    </w:p>
    <w:p w:rsidR="00887A7D" w:rsidRDefault="000B518A">
      <w:pPr>
        <w:pStyle w:val="Akapitzlist"/>
        <w:numPr>
          <w:ilvl w:val="0"/>
          <w:numId w:val="17"/>
        </w:numPr>
        <w:spacing w:line="20" w:lineRule="atLeast"/>
        <w:jc w:val="both"/>
      </w:pPr>
      <w:r>
        <w:t>Do momentu uzyskania przez Wykonawcę wpisu rachunku bankowego do przedmiotowego wykazu lub wskazania nowego rachunku bankowego ujawnionego w ww. wykazie, wynagrodzenie Wykonawcy nie będzie uznawane za należne, a Wykonawca nie będzie uprawniony do dochodzenia od Zamawiającego zarówno wynagrodzenia jak i odsetek</w:t>
      </w:r>
    </w:p>
    <w:p w:rsidR="00887A7D" w:rsidRDefault="000B518A">
      <w:pPr>
        <w:pStyle w:val="Akapitzlist"/>
        <w:numPr>
          <w:ilvl w:val="0"/>
          <w:numId w:val="17"/>
        </w:numPr>
        <w:spacing w:line="20" w:lineRule="atLeast"/>
        <w:jc w:val="both"/>
      </w:pPr>
      <w:r>
        <w:t xml:space="preserve">Złożenie faktury następuje w formie pisemnej lub w formie ustrukturyzowanej faktury elektronicznej za pośrednictwem platformy dostępnej adresem: </w:t>
      </w:r>
      <w:hyperlink r:id="rId9">
        <w:r>
          <w:rPr>
            <w:rStyle w:val="czeinternetowe"/>
          </w:rPr>
          <w:t>https://efaktura.gov.pl</w:t>
        </w:r>
      </w:hyperlink>
      <w:r>
        <w:t>.</w:t>
      </w:r>
    </w:p>
    <w:p w:rsidR="00887A7D" w:rsidRDefault="000B518A">
      <w:pPr>
        <w:pStyle w:val="Akapitzlist"/>
        <w:numPr>
          <w:ilvl w:val="0"/>
          <w:numId w:val="17"/>
        </w:numPr>
        <w:spacing w:line="20" w:lineRule="atLeast"/>
        <w:jc w:val="both"/>
      </w:pPr>
      <w:r>
        <w:t>Strony zgodnie ustalają, iż Wykonawca nie może przenieść na inny podmiot wierzytelności przysługujących mu względem Zamawiającego a wynikających z niniejszej umowy bez zgody Zamawiającego wyrażonej na piśmie pod rygorem nieważności.</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§6</w:t>
      </w:r>
      <w:r>
        <w:rPr>
          <w:rFonts w:ascii="Times New Roman" w:hAnsi="Times New Roman" w:cs="Times New Roman"/>
          <w:b/>
          <w:color w:val="auto"/>
          <w:sz w:val="24"/>
          <w:szCs w:val="24"/>
        </w:rPr>
        <w:br/>
        <w:t>Odpowiedzialność Wykonawcy</w:t>
      </w:r>
      <w:r>
        <w:rPr>
          <w:rFonts w:ascii="Times New Roman" w:hAnsi="Times New Roman" w:cs="Times New Roman"/>
          <w:b/>
          <w:sz w:val="24"/>
          <w:szCs w:val="24"/>
        </w:rPr>
        <w:t xml:space="preserve"> </w:t>
      </w:r>
    </w:p>
    <w:p w:rsidR="00887A7D" w:rsidRDefault="000B518A">
      <w:pPr>
        <w:pStyle w:val="Akapitzlist"/>
        <w:numPr>
          <w:ilvl w:val="0"/>
          <w:numId w:val="2"/>
        </w:numPr>
        <w:spacing w:line="20" w:lineRule="atLeast"/>
        <w:jc w:val="both"/>
      </w:pPr>
      <w:r>
        <w:t xml:space="preserve">Wykonawca jest odpowiedzialny za wszelkie wady fizyczne oraz prawne dostarczonych urządzeń w tym również za ewentualne roszczenia osób trzecich wynikające </w:t>
      </w:r>
      <w:r>
        <w:br/>
        <w:t>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w:t>
      </w:r>
    </w:p>
    <w:p w:rsidR="00887A7D" w:rsidRDefault="000B518A">
      <w:pPr>
        <w:pStyle w:val="Akapitzlist"/>
        <w:numPr>
          <w:ilvl w:val="0"/>
          <w:numId w:val="2"/>
        </w:numPr>
        <w:spacing w:line="20" w:lineRule="atLeast"/>
        <w:jc w:val="both"/>
      </w:pPr>
      <w:r>
        <w:t xml:space="preserve">Wykonawca zwalnia Zamawiającego od ewentualnych roszczeń osób trzecich wynikających z naruszenia praw własności intelektualnej lub przemysłowej, w tym praw autorskich, patentów, praw ochronnych na znaki towarowe oraz praw z rejestracji na wzory użytkowe i przemysłowe, pozostających w związku z wprowadzeniem urządzeń i oprogramowania  do obrotu na terytorium Rzeczypospolitej Polskiej. Za szkodę wyrządzoną Zamawiającemu w związku </w:t>
      </w:r>
      <w:r>
        <w:br/>
        <w:t>z powyższymi roszczeniami osób trzecich odpowiedzialność wobec Zamawiającego ponosi Wykonawca.</w:t>
      </w:r>
    </w:p>
    <w:p w:rsidR="00887A7D" w:rsidRDefault="000B518A">
      <w:pPr>
        <w:pStyle w:val="Akapitzlist"/>
        <w:numPr>
          <w:ilvl w:val="0"/>
          <w:numId w:val="2"/>
        </w:numPr>
        <w:spacing w:line="20" w:lineRule="atLeast"/>
        <w:jc w:val="both"/>
      </w:pPr>
      <w:r>
        <w:t xml:space="preserve">Wykonawca zapewnia i zobowiązuje się, że zgodne z Umową korzystanie przez Użytkowników </w:t>
      </w:r>
      <w:r>
        <w:br/>
        <w:t>z dostarczonych urządzeń i oprogramowania nie będzie stanowić naruszenia majątkowych praw autorskich osób trzecich. W wypadku powzięcia wątpliwości, co do zgodności Urządzeń z Umową, w szczególności w zakresie legalności oprogramowania, Zamawiający jest uprawniony do:</w:t>
      </w:r>
    </w:p>
    <w:p w:rsidR="00887A7D" w:rsidRDefault="000B518A">
      <w:pPr>
        <w:pStyle w:val="Akapitzlist"/>
        <w:numPr>
          <w:ilvl w:val="0"/>
          <w:numId w:val="18"/>
        </w:numPr>
        <w:spacing w:line="20" w:lineRule="atLeast"/>
        <w:jc w:val="both"/>
      </w:pPr>
      <w:r>
        <w:t>zwrócenia się do producenta urządzenia i/lub oprogramowania o potwierdzenie ich zgodności z Umową (w tym także do przekazania producentowi niezbędnych danych umożliwiających weryfikację)</w:t>
      </w:r>
    </w:p>
    <w:p w:rsidR="00887A7D" w:rsidRDefault="000B518A">
      <w:pPr>
        <w:pStyle w:val="Akapitzlist"/>
        <w:numPr>
          <w:ilvl w:val="0"/>
          <w:numId w:val="18"/>
        </w:numPr>
        <w:spacing w:line="20" w:lineRule="atLeast"/>
        <w:jc w:val="both"/>
      </w:pPr>
      <w:r>
        <w:t>zlecenia producentowi urządzeń i/lub oprogramowania lub wskazanemu przez producenta podmiotowi, weryfikacji (inspekcji) dostarczonego urządzenia i/lub oprogramowania pod kątem ich zgodności z Umową oraz ważności i zakresu uprawnień licencyjnych.</w:t>
      </w:r>
    </w:p>
    <w:p w:rsidR="00887A7D" w:rsidRDefault="000B518A">
      <w:pPr>
        <w:pStyle w:val="Akapitzlist"/>
        <w:numPr>
          <w:ilvl w:val="0"/>
          <w:numId w:val="2"/>
        </w:numPr>
        <w:spacing w:line="20" w:lineRule="atLeast"/>
        <w:jc w:val="both"/>
      </w:pPr>
      <w:r>
        <w:t xml:space="preserve">Jeżeli weryfikacja (inspekcja), o której mowa powyżej wykaże niezgodność z Umową lub okaże się, że korzystanie z dostarczonych urządzeń i/lub oprogramowania narusza majątkowe prawa autorskie producenta lub osób trzecich, koszt weryfikacji (inspekcji) zostanie pokryty przez </w:t>
      </w:r>
      <w:r>
        <w:lastRenderedPageBreak/>
        <w:t>Wykonawcę, według rachunku przedstawionego przez podmiot dokonujący weryfikacji (inspekcji), w wysokości nie przekraczającej 30% wartości Przedmiotu Umowy (ograniczenie to nie dotyczy kosztów poniesionych przez Strony w wyniku dokonanej weryfikacji (inspekcji), jak np. konieczność zakupu nowego oprogramowania). Prawo zlecenia weryfikacji (inspekcji) nie ogranicza ani nie wyłącza innych uprawnień Zamawiającego, w szczególności prawa do żądania dostarczenia Urządzeń zgodnych z Umową oraz dochodzenia roszczeń odszkodowawczych.</w:t>
      </w:r>
    </w:p>
    <w:p w:rsidR="00887A7D" w:rsidRDefault="000B518A">
      <w:pPr>
        <w:pStyle w:val="Akapitzlist"/>
        <w:numPr>
          <w:ilvl w:val="0"/>
          <w:numId w:val="2"/>
        </w:numPr>
        <w:spacing w:line="20" w:lineRule="atLeast"/>
        <w:jc w:val="both"/>
      </w:pPr>
      <w:r>
        <w:t>Wykonawca odpowiada za wszelkie naruszenia praw osób trzecich, które mogą wystąpić w związku z wykonywaniem Umowy.</w:t>
      </w:r>
    </w:p>
    <w:p w:rsidR="00887A7D" w:rsidRDefault="000B518A">
      <w:pPr>
        <w:pStyle w:val="Akapitzlist"/>
        <w:numPr>
          <w:ilvl w:val="0"/>
          <w:numId w:val="2"/>
        </w:numPr>
        <w:spacing w:line="20" w:lineRule="atLeast"/>
        <w:jc w:val="both"/>
      </w:pPr>
      <w:r>
        <w:t>Wykonawca odpowiada za wszelkie szkody związane z realizacją Przedmiotu Umowy.</w:t>
      </w:r>
    </w:p>
    <w:p w:rsidR="00887A7D" w:rsidRDefault="000B518A">
      <w:pPr>
        <w:pStyle w:val="Akapitzlist"/>
        <w:numPr>
          <w:ilvl w:val="0"/>
          <w:numId w:val="2"/>
        </w:numPr>
        <w:spacing w:line="20" w:lineRule="atLeast"/>
        <w:jc w:val="both"/>
      </w:pPr>
      <w:r>
        <w:t>Wykonawca obowiązany jest do naprawienia szkody wynikłej z niewykonania lub nienależytego wykonania umowy, chyba że niewykonanie lub nienależyte wykonanie jest następstwem okoliczności, za które Wykonawca odpowiedzialności nie ponosi.</w:t>
      </w:r>
    </w:p>
    <w:p w:rsidR="00887A7D" w:rsidRDefault="000B518A">
      <w:pPr>
        <w:pStyle w:val="Akapitzlist"/>
        <w:numPr>
          <w:ilvl w:val="0"/>
          <w:numId w:val="2"/>
        </w:numPr>
        <w:spacing w:line="20" w:lineRule="atLeast"/>
        <w:jc w:val="both"/>
      </w:pPr>
      <w:r>
        <w:t>Wykonawca nie może przenieść na osobę trzecią praw i obowiązków wynikających z Umowy</w:t>
      </w:r>
    </w:p>
    <w:p w:rsidR="00887A7D" w:rsidRDefault="00887A7D">
      <w:pPr>
        <w:pStyle w:val="Akapitzlist"/>
        <w:ind w:left="360"/>
        <w:rPr>
          <w:b/>
        </w:rPr>
      </w:pPr>
    </w:p>
    <w:p w:rsidR="00887A7D" w:rsidRDefault="000B518A">
      <w:pPr>
        <w:spacing w:after="0"/>
        <w:jc w:val="center"/>
        <w:rPr>
          <w:rFonts w:ascii="Times New Roman" w:hAnsi="Times New Roman" w:cs="Times New Roman"/>
          <w:b/>
        </w:rPr>
      </w:pPr>
      <w:r>
        <w:rPr>
          <w:rFonts w:ascii="Times New Roman" w:hAnsi="Times New Roman" w:cs="Times New Roman"/>
          <w:b/>
        </w:rPr>
        <w:t>§7</w:t>
      </w:r>
      <w:r>
        <w:rPr>
          <w:rFonts w:ascii="Times New Roman" w:hAnsi="Times New Roman" w:cs="Times New Roman"/>
          <w:b/>
        </w:rPr>
        <w:br/>
        <w:t>Gwarancja, rękojmia</w:t>
      </w:r>
    </w:p>
    <w:p w:rsidR="00887A7D" w:rsidRDefault="000B518A">
      <w:pPr>
        <w:pStyle w:val="Akapitzlist"/>
        <w:numPr>
          <w:ilvl w:val="0"/>
          <w:numId w:val="9"/>
        </w:numPr>
        <w:jc w:val="both"/>
      </w:pPr>
      <w:r>
        <w:t>Wykonawca udziela gwarancji na Przedmiot Umowy w terminach zgodnie z minimalnymi wymaganiami Zamawiającego opisanymi w załączniku nr 1 do Umowy</w:t>
      </w:r>
    </w:p>
    <w:p w:rsidR="00887A7D" w:rsidRDefault="000B518A">
      <w:pPr>
        <w:pStyle w:val="Akapitzlist"/>
        <w:numPr>
          <w:ilvl w:val="0"/>
          <w:numId w:val="9"/>
        </w:numPr>
        <w:jc w:val="both"/>
      </w:pPr>
      <w:r>
        <w:t xml:space="preserve">Bieg terminu gwarancji rozpoczyna się z dniem podpisania przez Zamawiającego Protokołu Odbioru urządzenia/ protokołu przekazania - bez uwag. </w:t>
      </w:r>
    </w:p>
    <w:p w:rsidR="00887A7D" w:rsidRDefault="000B518A">
      <w:pPr>
        <w:pStyle w:val="Akapitzlist"/>
        <w:numPr>
          <w:ilvl w:val="0"/>
          <w:numId w:val="9"/>
        </w:numPr>
        <w:jc w:val="both"/>
      </w:pPr>
      <w:r>
        <w:t>Za wszystkie nieujawnione przy odbiorze wady odpowiada Wykonawca, który jest zobowiązany do bezpłatnego ich usunięcia w ramach gwarancji jakości  za wady.</w:t>
      </w:r>
    </w:p>
    <w:p w:rsidR="00887A7D" w:rsidRDefault="000B518A">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wystąpienia wady/awarii/usterki przedstawiciel Zamawiającego dokona zgłoszenia tego faktu do Wykonawcy w formie pisemnej.</w:t>
      </w:r>
    </w:p>
    <w:p w:rsidR="00887A7D" w:rsidRDefault="000B518A">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Zgłoszenia wad dokonuje osoba upoważniona przez Zamawiającego do kontaktów z Wykonawcą za pośrednictwem drogi elektronicznej na adres e-mail: ………………………………</w:t>
      </w:r>
    </w:p>
    <w:p w:rsidR="00887A7D" w:rsidRDefault="000B518A">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usunąć zgłoszone wady nie później niż w terminie 30 dni roboczych licząc od daty zgłoszenia wad. W przypadku niemożliwości usunięcia wady Wykonawca zobowiązany jest do wymiany urządzenia na fabrycznie nowe, a w przypadku jego braku na rynku, na model nowszy o porównywalnej charakterystyce i parametrach.</w:t>
      </w:r>
    </w:p>
    <w:p w:rsidR="00887A7D" w:rsidRDefault="000B518A">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nieuzasadnionej odmowy wykonania naprawy gwarancyjnej Zamawiającemu niezależnie od kary umownej, o której mowa w §9 ust. 1 pkt 1.3) umowy, przysługuje prawo do zlecenia naprawy osobie trzeciej, na koszt i ryzyko Wykonawcy.</w:t>
      </w:r>
    </w:p>
    <w:p w:rsidR="00887A7D" w:rsidRDefault="000B518A">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zmiany numeru telefonu lub siedziby, Wykonawca ma obowiązek powiadomienia o tym fakcie Zamawiającego za pośrednictwem drogi elektronicznej na adres e-mail: ……………………………………………………  z 7 dniowym wyprzedzeniem, co pozwoli na utrzymanie ciągłości obsługi serwisowej. W przypadku braku powiadomienia Zamawiającego o zmianie, kontakt pod ostatni wskazany przez Wykonawcę numer telefonu lub adres siedziby uznaje się za skuteczny.</w:t>
      </w:r>
    </w:p>
    <w:p w:rsidR="00887A7D" w:rsidRDefault="000B518A">
      <w:pPr>
        <w:pStyle w:val="Akapitzlist"/>
        <w:numPr>
          <w:ilvl w:val="0"/>
          <w:numId w:val="9"/>
        </w:numPr>
        <w:spacing w:line="20" w:lineRule="atLeast"/>
        <w:jc w:val="both"/>
      </w:pPr>
      <w:r>
        <w:t xml:space="preserve">Zamawiający wymaga, by usługi gwarancyjne były świadczone przez producenta sprzętu </w:t>
      </w:r>
      <w:r>
        <w:br/>
        <w:t>i oprogramowania bądź przez podmiot świadczący usługi serwisu gwarancyjnego, który jest autoryzowany przez producenta sprzętu i oprogramowania w obszarze usług serwisu gwarancyjnego.</w:t>
      </w:r>
    </w:p>
    <w:p w:rsidR="00887A7D" w:rsidRDefault="000B518A">
      <w:pPr>
        <w:pStyle w:val="Akapitzlist"/>
        <w:numPr>
          <w:ilvl w:val="0"/>
          <w:numId w:val="9"/>
        </w:numPr>
        <w:spacing w:line="20" w:lineRule="atLeast"/>
        <w:jc w:val="both"/>
      </w:pPr>
      <w:r>
        <w:t>Zamawiający może wykonywać uprawnienia z tytułu gwarancji jakości niezależnie od uprawnień z tytułu rękojmi za wady fizyczne urządzeń i oprogramowania.</w:t>
      </w:r>
    </w:p>
    <w:p w:rsidR="00887A7D" w:rsidRDefault="000B518A">
      <w:pPr>
        <w:pStyle w:val="Akapitzlist"/>
        <w:numPr>
          <w:ilvl w:val="0"/>
          <w:numId w:val="9"/>
        </w:numPr>
        <w:spacing w:line="20" w:lineRule="atLeast"/>
        <w:jc w:val="both"/>
      </w:pPr>
      <w:r>
        <w:t>Wszelkie koszty i ryzyko związane z obowiązkami wynikającymi z gwarancji i rękojmi ponosi Wykonawca (Gwarant).</w:t>
      </w:r>
    </w:p>
    <w:p w:rsidR="00887A7D" w:rsidRDefault="000B518A">
      <w:pPr>
        <w:pStyle w:val="Akapitzlist"/>
        <w:numPr>
          <w:ilvl w:val="0"/>
          <w:numId w:val="9"/>
        </w:numPr>
        <w:spacing w:line="20" w:lineRule="atLeast"/>
        <w:jc w:val="both"/>
      </w:pPr>
      <w:r>
        <w:t xml:space="preserve">Wszelkie koszty związane z naprawami gwarancyjnymi, usuwaniem ujawnionych awarii </w:t>
      </w:r>
      <w:r>
        <w:br/>
        <w:t>i usterek, a także konserwacją i diagnostyką, włączając w to koszt części i transportu z i do siedziby Zamawiającego, itp. ponosi Wykonawca (Gwarant).</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lastRenderedPageBreak/>
        <w:t>§8</w:t>
      </w:r>
      <w:r>
        <w:rPr>
          <w:rFonts w:ascii="Times New Roman" w:hAnsi="Times New Roman" w:cs="Times New Roman"/>
          <w:b/>
          <w:color w:val="auto"/>
          <w:sz w:val="24"/>
          <w:szCs w:val="24"/>
        </w:rPr>
        <w:br/>
        <w:t>Odstąpienie od Umowy</w:t>
      </w:r>
      <w:r>
        <w:rPr>
          <w:rFonts w:ascii="Times New Roman" w:hAnsi="Times New Roman" w:cs="Times New Roman"/>
          <w:b/>
          <w:sz w:val="24"/>
          <w:szCs w:val="24"/>
        </w:rPr>
        <w:t xml:space="preserve"> </w:t>
      </w:r>
    </w:p>
    <w:p w:rsidR="00887A7D" w:rsidRDefault="000B518A">
      <w:pPr>
        <w:numPr>
          <w:ilvl w:val="0"/>
          <w:numId w:val="4"/>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Zamawiający może odstąpić od Umowy z przyczyn leżących po stronie Wykonawcy, bez wyznaczania dodatkowego terminu, jeżeli nastąpi  przynajmniej jedna z niżej wymienionych okoliczności:</w:t>
      </w:r>
    </w:p>
    <w:p w:rsidR="00887A7D" w:rsidRDefault="000B518A">
      <w:pPr>
        <w:widowControl w:val="0"/>
        <w:numPr>
          <w:ilvl w:val="1"/>
          <w:numId w:val="4"/>
        </w:numPr>
        <w:spacing w:after="0" w:line="20" w:lineRule="atLeast"/>
        <w:ind w:left="851" w:hanging="425"/>
        <w:jc w:val="both"/>
        <w:rPr>
          <w:rFonts w:ascii="Times New Roman" w:hAnsi="Times New Roman" w:cs="Times New Roman"/>
          <w:sz w:val="24"/>
          <w:szCs w:val="24"/>
        </w:rPr>
      </w:pPr>
      <w:r>
        <w:rPr>
          <w:rFonts w:ascii="Times New Roman" w:hAnsi="Times New Roman" w:cs="Times New Roman"/>
          <w:sz w:val="24"/>
          <w:szCs w:val="24"/>
        </w:rPr>
        <w:t>w sytuacji dwukrotnej uzasadnionej odmowy przyjęcia dostarczonego przez Wykonawcę Przedmiotu Umowy</w:t>
      </w:r>
    </w:p>
    <w:p w:rsidR="00887A7D" w:rsidRDefault="000B518A">
      <w:pPr>
        <w:widowControl w:val="0"/>
        <w:numPr>
          <w:ilvl w:val="1"/>
          <w:numId w:val="4"/>
        </w:numPr>
        <w:spacing w:after="0" w:line="20" w:lineRule="atLeast"/>
        <w:ind w:left="851" w:hanging="425"/>
        <w:jc w:val="both"/>
        <w:rPr>
          <w:rFonts w:ascii="Times New Roman" w:hAnsi="Times New Roman" w:cs="Times New Roman"/>
          <w:sz w:val="24"/>
          <w:szCs w:val="24"/>
        </w:rPr>
      </w:pPr>
      <w:r>
        <w:rPr>
          <w:rFonts w:ascii="Times New Roman" w:hAnsi="Times New Roman" w:cs="Times New Roman"/>
          <w:sz w:val="24"/>
          <w:szCs w:val="24"/>
        </w:rPr>
        <w:t>Wykonawca wykonuje obowiązki wynikające z Umowy w sposób nienależyty, w tym w szczególności niezgodnie z postanowieniami określonymi w §3 Umowy.</w:t>
      </w:r>
    </w:p>
    <w:p w:rsidR="00887A7D" w:rsidRDefault="000B518A">
      <w:pPr>
        <w:numPr>
          <w:ilvl w:val="0"/>
          <w:numId w:val="4"/>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887A7D" w:rsidRDefault="000B518A">
      <w:pPr>
        <w:pStyle w:val="Akapitzlist"/>
        <w:numPr>
          <w:ilvl w:val="0"/>
          <w:numId w:val="4"/>
        </w:numPr>
        <w:spacing w:line="20" w:lineRule="atLeast"/>
        <w:jc w:val="both"/>
      </w:pPr>
      <w:r>
        <w:t>Odstąpienie od umowy, jak i jej wypowiedzenie winno nastąpić w formie pisemnej pod  rygorem  nieważności takiego oświadczenia w terminie 30 dni od dnia powzięcia wiadomości o okolicznościach stanowiących podstawę odstąpienia od umowy.</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§9</w:t>
      </w:r>
      <w:r>
        <w:rPr>
          <w:rFonts w:ascii="Times New Roman" w:hAnsi="Times New Roman" w:cs="Times New Roman"/>
          <w:b/>
          <w:color w:val="auto"/>
          <w:sz w:val="24"/>
          <w:szCs w:val="24"/>
        </w:rPr>
        <w:br/>
        <w:t>Kary umowne</w:t>
      </w:r>
      <w:r>
        <w:rPr>
          <w:rFonts w:ascii="Times New Roman" w:hAnsi="Times New Roman" w:cs="Times New Roman"/>
          <w:b/>
          <w:sz w:val="24"/>
          <w:szCs w:val="24"/>
        </w:rPr>
        <w:t xml:space="preserve"> </w:t>
      </w:r>
    </w:p>
    <w:p w:rsidR="00887A7D" w:rsidRDefault="000B518A">
      <w:pPr>
        <w:pStyle w:val="Default"/>
        <w:widowControl/>
        <w:numPr>
          <w:ilvl w:val="0"/>
          <w:numId w:val="3"/>
        </w:numPr>
        <w:spacing w:line="20" w:lineRule="atLeast"/>
        <w:jc w:val="both"/>
        <w:rPr>
          <w:rFonts w:ascii="Times New Roman" w:hAnsi="Times New Roman" w:cs="Times New Roman"/>
          <w:color w:val="auto"/>
        </w:rPr>
      </w:pPr>
      <w:r>
        <w:rPr>
          <w:rFonts w:ascii="Times New Roman" w:hAnsi="Times New Roman" w:cs="Times New Roman"/>
          <w:color w:val="auto"/>
        </w:rPr>
        <w:t>W przypadku niewykonania lub nienależytego wykonania Umowy przez Wykonawcę, Zamawiający ma prawo naliczyć kary umowne, które będą naliczane w następujących okolicznościach i w określonych poniżej wysokościach:</w:t>
      </w:r>
    </w:p>
    <w:p w:rsidR="00887A7D" w:rsidRDefault="000B518A">
      <w:pPr>
        <w:pStyle w:val="Default"/>
        <w:widowControl/>
        <w:numPr>
          <w:ilvl w:val="1"/>
          <w:numId w:val="3"/>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za odstąpienie od Umowy przez Zamawiającego lub Wykonawcę z przyczyn leżących po stronie Wykonawcy, w wysokości 0,1% Wynagrodzenia umownego brutto, określonego w §5 ust.1 niniejszej umowy;</w:t>
      </w:r>
    </w:p>
    <w:p w:rsidR="00887A7D" w:rsidRDefault="000B518A">
      <w:pPr>
        <w:pStyle w:val="Default"/>
        <w:widowControl/>
        <w:numPr>
          <w:ilvl w:val="1"/>
          <w:numId w:val="3"/>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 xml:space="preserve">z tytułu zwłoki w realizacji Przedmiotu Umowy w stosunku do terminu określonego w §2 w wysokości 0,1 % Wynagrodzenia umownego brutto, określonego w §5 ust. 1 niniejszej umowy, za każdy rozpoczęty dzień zwłoki; </w:t>
      </w:r>
    </w:p>
    <w:p w:rsidR="00887A7D" w:rsidRDefault="000B518A">
      <w:pPr>
        <w:pStyle w:val="Default"/>
        <w:widowControl/>
        <w:numPr>
          <w:ilvl w:val="1"/>
          <w:numId w:val="3"/>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 xml:space="preserve">z tytułu zwłoki w usuwaniu wad i usterek w okresie gwarancji opisanej w </w:t>
      </w:r>
      <w:r>
        <w:rPr>
          <w:rFonts w:ascii="Times New Roman" w:hAnsi="Times New Roman" w:cs="Times New Roman"/>
          <w:bCs/>
          <w:color w:val="auto"/>
        </w:rPr>
        <w:t>§</w:t>
      </w:r>
      <w:r>
        <w:rPr>
          <w:rFonts w:ascii="Times New Roman" w:hAnsi="Times New Roman" w:cs="Times New Roman"/>
          <w:color w:val="auto"/>
        </w:rPr>
        <w:t xml:space="preserve">7 niniejszej umowy w wysokości 0,1 % Wynagrodzenia umownego brutto, określonego w §5 ust.1 niniejszej umowy, za każdy dzień zwłoki liczony od dnia następnego po dniu wyznaczonym na usunięcie wad; </w:t>
      </w:r>
    </w:p>
    <w:p w:rsidR="00887A7D" w:rsidRDefault="000B518A">
      <w:pPr>
        <w:pStyle w:val="Default"/>
        <w:widowControl/>
        <w:numPr>
          <w:ilvl w:val="1"/>
          <w:numId w:val="3"/>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z tytułu naruszenia obowiązków, o których mowa w §11 niniejszej umowy w wysokości 0.1% wynagrodzenia umownego brutto, określonego w §5 ust.1 niniejszej umowy, za każde naruszenie osobno.</w:t>
      </w:r>
    </w:p>
    <w:p w:rsidR="00887A7D" w:rsidRDefault="000B518A">
      <w:pPr>
        <w:pStyle w:val="Default"/>
        <w:widowControl/>
        <w:numPr>
          <w:ilvl w:val="0"/>
          <w:numId w:val="3"/>
        </w:numPr>
        <w:spacing w:line="20" w:lineRule="atLeast"/>
        <w:jc w:val="both"/>
        <w:rPr>
          <w:rFonts w:ascii="Times New Roman" w:hAnsi="Times New Roman" w:cs="Times New Roman"/>
          <w:color w:val="auto"/>
        </w:rPr>
      </w:pPr>
      <w:r>
        <w:rPr>
          <w:rFonts w:ascii="Times New Roman" w:hAnsi="Times New Roman" w:cs="Times New Roman"/>
        </w:rPr>
        <w:t>W przypadku wystąpienia szkody przewyższającej wartość kary umownej Zamawiającemu przysługuje prawo dochodzenia odszkodowania uzupełniającego na zasadach ogólnych.</w:t>
      </w:r>
    </w:p>
    <w:p w:rsidR="00887A7D" w:rsidRDefault="000B518A">
      <w:pPr>
        <w:pStyle w:val="Default"/>
        <w:widowControl/>
        <w:numPr>
          <w:ilvl w:val="0"/>
          <w:numId w:val="3"/>
        </w:numPr>
        <w:spacing w:line="20" w:lineRule="atLeast"/>
        <w:jc w:val="both"/>
        <w:rPr>
          <w:rFonts w:ascii="Times New Roman" w:hAnsi="Times New Roman" w:cs="Times New Roman"/>
          <w:color w:val="auto"/>
        </w:rPr>
      </w:pPr>
      <w:r>
        <w:rPr>
          <w:rFonts w:ascii="Times New Roman" w:hAnsi="Times New Roman" w:cs="Times New Roman"/>
          <w:color w:val="auto"/>
        </w:rPr>
        <w:t xml:space="preserve">Kwotę naliczonych kar umownych Zamawiający ma prawo potrącić z należnego Wykonawcy Wynagrodzenia umownego, na co Wykonawca wyraża zgodę, a w przypadku braku możliwości potrącenia kwota naliczonych kar umownych będzie płatna przelewem na konto bankowe Zamawiającego wskazane w wezwaniu do zapłaty, w terminie 14 dni od daty otrzymania przez Wykonawcę wezwania do ich zapłaty. </w:t>
      </w:r>
      <w:r>
        <w:rPr>
          <w:rFonts w:ascii="Times New Roman" w:eastAsia="Lucida Sans Unicode" w:hAnsi="Times New Roman" w:cs="Times New Roman"/>
          <w:kern w:val="2"/>
        </w:rPr>
        <w:t xml:space="preserve">  </w:t>
      </w:r>
    </w:p>
    <w:p w:rsidR="00887A7D" w:rsidRDefault="000B518A">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§10</w:t>
      </w:r>
      <w:r>
        <w:rPr>
          <w:rFonts w:ascii="Times New Roman" w:hAnsi="Times New Roman" w:cs="Times New Roman"/>
          <w:b/>
          <w:color w:val="auto"/>
          <w:sz w:val="24"/>
          <w:szCs w:val="24"/>
        </w:rPr>
        <w:br/>
        <w:t>Poufność danych i informacji</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zobowiązuje się do zachowania w poufności wszystkich informacji dotyczących Zamawiającego oraz jego pracowników, współpracowników i podmiotów współpracujących z Zamawiającym, jakie Wykonawca uzyska w toku realizacji Umowy. </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Wszelkie informacje o Zamawiającym uzyskane przez Wykonawcę w związku z realizacją Przedmiotu Umowy mogą być wykorzystane tylko w celu jego wykonania. </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Obowiązek określony w ust. 1 i 2 nie dotyczy: </w:t>
      </w:r>
    </w:p>
    <w:p w:rsidR="00887A7D" w:rsidRDefault="000B518A">
      <w:pPr>
        <w:pStyle w:val="Default"/>
        <w:widowControl/>
        <w:numPr>
          <w:ilvl w:val="1"/>
          <w:numId w:val="5"/>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 xml:space="preserve">informacji publicznie dostępnych, </w:t>
      </w:r>
    </w:p>
    <w:p w:rsidR="00887A7D" w:rsidRDefault="000B518A">
      <w:pPr>
        <w:pStyle w:val="Default"/>
        <w:widowControl/>
        <w:numPr>
          <w:ilvl w:val="1"/>
          <w:numId w:val="5"/>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lastRenderedPageBreak/>
        <w:t xml:space="preserve">informacji, które były znane Stronie przed otrzymaniem od drugiej Strony i nie były objęte zobowiązaniem do poufności względem jakiegokolwiek podmiotu, </w:t>
      </w:r>
    </w:p>
    <w:p w:rsidR="00887A7D" w:rsidRDefault="000B518A">
      <w:pPr>
        <w:pStyle w:val="Default"/>
        <w:widowControl/>
        <w:numPr>
          <w:ilvl w:val="1"/>
          <w:numId w:val="5"/>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 xml:space="preserve">obowiązku ujawnienia wynikającego z przepisów powszechnie obowiązujących. </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odpowiada za podjęcie i zapewnienie wszelkich niezbędnych środków zapewniających dochowanie zasady poufności, określonej w ust. 1 i 2, przez swoich pracowników i Podwykonawców. </w:t>
      </w:r>
    </w:p>
    <w:p w:rsidR="00887A7D" w:rsidRDefault="000B518A">
      <w:pPr>
        <w:pStyle w:val="Default"/>
        <w:widowControl/>
        <w:numPr>
          <w:ilvl w:val="0"/>
          <w:numId w:val="5"/>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zobowiązuje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roku o ochronie danych osobowych, jeśli dane takie pozyska w trakcie lub w związku z realizacją Umowy. </w:t>
      </w:r>
    </w:p>
    <w:p w:rsidR="00887A7D" w:rsidRDefault="000B518A">
      <w:pPr>
        <w:pStyle w:val="Default"/>
        <w:widowControl/>
        <w:numPr>
          <w:ilvl w:val="0"/>
          <w:numId w:val="5"/>
        </w:numPr>
        <w:spacing w:line="20" w:lineRule="atLeast"/>
        <w:jc w:val="both"/>
        <w:rPr>
          <w:rFonts w:ascii="Times New Roman" w:hAnsi="Times New Roman" w:cs="Times New Roman"/>
        </w:rPr>
      </w:pPr>
      <w:r>
        <w:rPr>
          <w:rFonts w:ascii="Times New Roman" w:hAnsi="Times New Roman" w:cs="Times New Roman"/>
          <w:color w:val="auto"/>
        </w:rPr>
        <w:t xml:space="preserve">W chwili, gdy dane, w których posiadanie wszedł Wykonawca nie będą już konieczne do realizacji Umowy,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 </w:t>
      </w:r>
      <w:r>
        <w:rPr>
          <w:rFonts w:ascii="Times New Roman" w:hAnsi="Times New Roman" w:cs="Times New Roman"/>
          <w:color w:val="000000" w:themeColor="text1"/>
        </w:rPr>
        <w:t>i zawsze trwały.</w:t>
      </w:r>
      <w:r>
        <w:rPr>
          <w:rFonts w:ascii="Times New Roman" w:hAnsi="Times New Roman" w:cs="Times New Roman"/>
          <w:color w:val="auto"/>
        </w:rPr>
        <w:t xml:space="preserve"> </w:t>
      </w:r>
    </w:p>
    <w:p w:rsidR="00887A7D" w:rsidRDefault="000B518A">
      <w:pPr>
        <w:pStyle w:val="Nagwek1"/>
        <w:jc w:val="center"/>
        <w:rPr>
          <w:rFonts w:ascii="Times New Roman" w:hAnsi="Times New Roman" w:cs="Times New Roman"/>
          <w:b/>
          <w:color w:val="auto"/>
          <w:sz w:val="24"/>
          <w:szCs w:val="24"/>
        </w:rPr>
      </w:pPr>
      <w:r>
        <w:rPr>
          <w:rFonts w:ascii="Times New Roman" w:hAnsi="Times New Roman" w:cs="Times New Roman"/>
          <w:b/>
          <w:color w:val="auto"/>
          <w:sz w:val="24"/>
          <w:szCs w:val="24"/>
        </w:rPr>
        <w:t>§11</w:t>
      </w:r>
      <w:r>
        <w:rPr>
          <w:rFonts w:ascii="Times New Roman" w:hAnsi="Times New Roman" w:cs="Times New Roman"/>
          <w:b/>
          <w:color w:val="auto"/>
          <w:sz w:val="24"/>
          <w:szCs w:val="24"/>
        </w:rPr>
        <w:br/>
        <w:t>Prawa autorskie, warunki licencji</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zapewnia, że wykonanie przedmiotu Umowy nie narusza praw osób trzecich, </w:t>
      </w:r>
      <w:r>
        <w:rPr>
          <w:rFonts w:ascii="Times New Roman" w:hAnsi="Times New Roman" w:cs="Times New Roman"/>
          <w:color w:val="auto"/>
        </w:rPr>
        <w:br/>
        <w:t xml:space="preserve">a w szczególności w zakresie praw autorskich i praw pokrewnych. </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w razie naruszenia praw autorskich z jego winy, zobowiązuje się pokryć koszty ewentualnego odszkodowania oraz wszelkie koszty zasądzone prawomocnym orzeczeniem Sądu, pod warunkiem, iż Zamawiający poinformuje Wykonawcę niezwłocznie na piśmie o wystąpieniu przeciwko Zamawiającemu z takim roszczeniem przez osobę trzecią. </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Wykonawca oświadcza, że wykorzystanie oprogramowania będącego elementem składowym dostarczonych urządzeń nie wymaga uzyskania dodatkowych zezwoleń lub zawarcia dodatkowych umów oraz nie powoduje dodatkowych kosztów dla Zamawiającego. </w:t>
      </w:r>
    </w:p>
    <w:p w:rsidR="00887A7D" w:rsidRDefault="000B518A">
      <w:pPr>
        <w:pStyle w:val="Default"/>
        <w:widowControl/>
        <w:numPr>
          <w:ilvl w:val="0"/>
          <w:numId w:val="7"/>
        </w:numPr>
        <w:spacing w:line="20" w:lineRule="atLeast"/>
        <w:jc w:val="both"/>
        <w:rPr>
          <w:rFonts w:ascii="Times New Roman" w:hAnsi="Times New Roman" w:cs="Times New Roman"/>
        </w:rPr>
      </w:pPr>
      <w:r>
        <w:rPr>
          <w:rFonts w:ascii="Times New Roman" w:hAnsi="Times New Roman" w:cs="Times New Roman"/>
        </w:rPr>
        <w:t>Przeniesienie autorskich praw majątkowych do wytworzonej dokumentacji w ramach realizacji Przedmiotu Umowy, nastąpi na warunkach określonych w niniejszym paragrafie, z chwilą podpisania przez Zamawiającego Protokołu Odbioru Końcowego. Z chwilą przeniesienia autorskich praw majątkowych przechodzi na Zamawiającego własność nośników, na których utrwalono dokumentację wytworzoną w ramach realizacji niniejszej Umowy.</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rPr>
        <w:t xml:space="preserve">Przeniesienie autorskich praw majątkowych na mocy niniejszej Umowy dokonuje się na czas nieokreślony oraz w sposób nieograniczony, co do miejsca. </w:t>
      </w:r>
      <w:r>
        <w:rPr>
          <w:rFonts w:ascii="Times New Roman" w:hAnsi="Times New Roman" w:cs="Times New Roman"/>
          <w:color w:val="auto"/>
        </w:rPr>
        <w:t>Wynagrodzenie określone w § 5 ust. 1 Umowy obejmuje również wynagrodzenie za przeniesienie majątkowych praw autorskich.</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Wykonawca oświadcza, że:</w:t>
      </w:r>
    </w:p>
    <w:p w:rsidR="00887A7D" w:rsidRDefault="000B518A">
      <w:pPr>
        <w:pStyle w:val="Default"/>
        <w:widowControl/>
        <w:numPr>
          <w:ilvl w:val="1"/>
          <w:numId w:val="7"/>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wszelkie prawa do nowych wersji, modyfikacji, aktualizacji i innych zmian, poszczególnych obszarów funkcjonalnych oraz oprogramowania będą przysługiwały Wykonawcy lub Wykonawca będzie posiadał prawo do dysponowania nimi,</w:t>
      </w:r>
    </w:p>
    <w:p w:rsidR="00887A7D" w:rsidRDefault="000B518A">
      <w:pPr>
        <w:pStyle w:val="Default"/>
        <w:widowControl/>
        <w:numPr>
          <w:ilvl w:val="1"/>
          <w:numId w:val="7"/>
        </w:numPr>
        <w:spacing w:line="20" w:lineRule="atLeast"/>
        <w:ind w:left="567" w:hanging="425"/>
        <w:jc w:val="both"/>
        <w:rPr>
          <w:rFonts w:ascii="Times New Roman" w:hAnsi="Times New Roman" w:cs="Times New Roman"/>
          <w:color w:val="auto"/>
        </w:rPr>
      </w:pPr>
      <w:r>
        <w:rPr>
          <w:rFonts w:ascii="Times New Roman" w:hAnsi="Times New Roman" w:cs="Times New Roman"/>
          <w:color w:val="auto"/>
        </w:rPr>
        <w:t>nie istnieją i nie będą istnieć w przyszłości żadne przeszkody prawne lub faktyczne uniemożliwiające lub ograniczające możliwość udzielenia Zamawiającemu licencji, na warunkach określonych w Umowie, na korzystnie z poszczególnych obszarów funkcjonalnych oprogramowania, a także z nowych wersji, modyfikacji, aktualizacji i innych zmian poszczególnych obszarów funkcjonalnych oraz oprogramowania będącego przedmiotem Umowy.</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lastRenderedPageBreak/>
        <w:t>Licencja/sublicencja jest udzielana, na całe terytorium Rzeczypospolitej Polskiej z prawem do przejścia Licencji/sublicencji na następców prawnych Zamawiającego.</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 xml:space="preserve">Licencja/sublicencja ma charakter niewyłączny, bezterminowy, odpłatny - w ramach wynagrodzenia, o którym mowa w </w:t>
      </w:r>
      <w:bookmarkStart w:id="1" w:name="_Hlk125662624"/>
      <w:r>
        <w:rPr>
          <w:rFonts w:ascii="Times New Roman" w:hAnsi="Times New Roman" w:cs="Times New Roman"/>
          <w:color w:val="auto"/>
        </w:rPr>
        <w:t>§5 ust. 1 Umowy</w:t>
      </w:r>
      <w:bookmarkEnd w:id="1"/>
      <w:r>
        <w:rPr>
          <w:rFonts w:ascii="Times New Roman" w:hAnsi="Times New Roman" w:cs="Times New Roman"/>
          <w:color w:val="auto"/>
        </w:rPr>
        <w:t xml:space="preserve">, z możliwością tworzenia nieograniczonej liczby kont użytkownika w Systemie. </w:t>
      </w:r>
    </w:p>
    <w:p w:rsidR="00887A7D" w:rsidRDefault="000B518A">
      <w:pPr>
        <w:pStyle w:val="Default"/>
        <w:widowControl/>
        <w:numPr>
          <w:ilvl w:val="0"/>
          <w:numId w:val="7"/>
        </w:numPr>
        <w:spacing w:line="20" w:lineRule="atLeast"/>
        <w:jc w:val="both"/>
        <w:rPr>
          <w:rFonts w:ascii="Times New Roman" w:hAnsi="Times New Roman" w:cs="Times New Roman"/>
          <w:color w:val="auto"/>
        </w:rPr>
      </w:pPr>
      <w:r>
        <w:rPr>
          <w:rFonts w:ascii="Times New Roman" w:hAnsi="Times New Roman" w:cs="Times New Roman"/>
          <w:color w:val="auto"/>
        </w:rPr>
        <w:t>Sublicencja udzielona jest wyłącznie w zakresie, w jakim Wykonawca dysponuje tym prawem, z tym zastrzeżeniem, że prawo Zamawiającego nie może być ograniczone w zakresie wymaganym w dokumentacji postępowania, w wyniku którego zawarto Umowę.</w:t>
      </w:r>
    </w:p>
    <w:p w:rsidR="00887A7D" w:rsidRDefault="000B518A">
      <w:pPr>
        <w:pStyle w:val="Nagwek1"/>
        <w:jc w:val="center"/>
        <w:rPr>
          <w:rFonts w:ascii="Times New Roman" w:hAnsi="Times New Roman" w:cs="Times New Roman"/>
          <w:b/>
          <w:sz w:val="24"/>
          <w:szCs w:val="24"/>
        </w:rPr>
      </w:pPr>
      <w:bookmarkStart w:id="2" w:name="_Hlk117758081"/>
      <w:r>
        <w:rPr>
          <w:rFonts w:ascii="Times New Roman" w:hAnsi="Times New Roman" w:cs="Times New Roman"/>
          <w:b/>
          <w:color w:val="auto"/>
          <w:sz w:val="24"/>
          <w:szCs w:val="24"/>
        </w:rPr>
        <w:t>§12</w:t>
      </w:r>
      <w:bookmarkEnd w:id="2"/>
      <w:r>
        <w:rPr>
          <w:rFonts w:ascii="Times New Roman" w:hAnsi="Times New Roman" w:cs="Times New Roman"/>
          <w:b/>
          <w:color w:val="auto"/>
          <w:sz w:val="24"/>
          <w:szCs w:val="24"/>
        </w:rPr>
        <w:br/>
        <w:t>Osoby odpowiedzialne za nadzór nad realizacją Umowy</w:t>
      </w:r>
      <w:r>
        <w:rPr>
          <w:rFonts w:ascii="Times New Roman" w:hAnsi="Times New Roman" w:cs="Times New Roman"/>
          <w:b/>
          <w:sz w:val="24"/>
          <w:szCs w:val="24"/>
        </w:rPr>
        <w:t xml:space="preserve"> </w:t>
      </w:r>
    </w:p>
    <w:p w:rsidR="00887A7D" w:rsidRDefault="000B518A">
      <w:pPr>
        <w:pStyle w:val="Akapitzlist"/>
        <w:numPr>
          <w:ilvl w:val="0"/>
          <w:numId w:val="11"/>
        </w:numPr>
        <w:spacing w:line="20" w:lineRule="atLeast"/>
        <w:ind w:left="426" w:hanging="426"/>
      </w:pPr>
      <w:r>
        <w:t xml:space="preserve">Osobą  odpowiedzialną za nadzór nad realizacją Umowy ze strony Zamawiającego jest: </w:t>
      </w:r>
    </w:p>
    <w:p w:rsidR="00887A7D" w:rsidRDefault="000B518A">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 xml:space="preserve">Tomasz </w:t>
      </w:r>
      <w:proofErr w:type="spellStart"/>
      <w:r>
        <w:rPr>
          <w:rFonts w:ascii="Times New Roman" w:hAnsi="Times New Roman" w:cs="Times New Roman"/>
          <w:sz w:val="24"/>
          <w:szCs w:val="24"/>
        </w:rPr>
        <w:t>Sobczuk</w:t>
      </w:r>
      <w:proofErr w:type="spellEnd"/>
      <w:r>
        <w:rPr>
          <w:rFonts w:ascii="Times New Roman" w:hAnsi="Times New Roman" w:cs="Times New Roman"/>
          <w:sz w:val="24"/>
          <w:szCs w:val="24"/>
        </w:rPr>
        <w:t>,  email:  t.sobczuk@wompcpl.eu</w:t>
      </w:r>
    </w:p>
    <w:p w:rsidR="00887A7D" w:rsidRDefault="000B518A">
      <w:pPr>
        <w:pStyle w:val="Akapitzlist"/>
        <w:numPr>
          <w:ilvl w:val="0"/>
          <w:numId w:val="11"/>
        </w:numPr>
        <w:spacing w:line="20" w:lineRule="atLeast"/>
        <w:ind w:left="426" w:hanging="426"/>
      </w:pPr>
      <w:r>
        <w:t xml:space="preserve">Osobą  odpowiedzialną za nadzór nad realizacją Umowy ze strony Wykonawcy jest: </w:t>
      </w:r>
    </w:p>
    <w:p w:rsidR="00887A7D" w:rsidRDefault="000B518A">
      <w:pPr>
        <w:spacing w:after="0" w:line="20" w:lineRule="atLeast"/>
        <w:ind w:firstLine="426"/>
        <w:rPr>
          <w:rFonts w:ascii="Times New Roman" w:hAnsi="Times New Roman" w:cs="Times New Roman"/>
          <w:sz w:val="24"/>
          <w:szCs w:val="24"/>
        </w:rPr>
      </w:pPr>
      <w:r>
        <w:rPr>
          <w:rFonts w:ascii="Times New Roman" w:hAnsi="Times New Roman" w:cs="Times New Roman"/>
          <w:sz w:val="24"/>
          <w:szCs w:val="24"/>
        </w:rPr>
        <w:t>………………………..email: ………………………………tel. …………………………………………………..</w:t>
      </w:r>
    </w:p>
    <w:p w:rsidR="00887A7D" w:rsidRDefault="000B518A">
      <w:pPr>
        <w:widowControl w:val="0"/>
        <w:numPr>
          <w:ilvl w:val="0"/>
          <w:numId w:val="10"/>
        </w:numPr>
        <w:spacing w:after="0" w:line="20" w:lineRule="atLeast"/>
        <w:jc w:val="both"/>
        <w:textAlignment w:val="baseline"/>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Strona poinformuje drugą stronę niniejszej umowy na piśmie pod rygorem nieważności </w:t>
      </w:r>
      <w:r>
        <w:rPr>
          <w:rFonts w:ascii="Times New Roman" w:eastAsia="Lucida Sans Unicode" w:hAnsi="Times New Roman" w:cs="Times New Roman"/>
          <w:kern w:val="2"/>
          <w:sz w:val="24"/>
          <w:szCs w:val="24"/>
        </w:rPr>
        <w:br/>
        <w:t>o każdorazowej zmianie osoby uprawnionej do kontaktów, zmianie zakresu upoważnienia, zmianie jej danych, a w szczególności zmiany numerów telefonów.</w:t>
      </w:r>
    </w:p>
    <w:p w:rsidR="00887A7D" w:rsidRDefault="000B518A">
      <w:pPr>
        <w:pStyle w:val="Tekstpodstawowy3"/>
        <w:widowControl w:val="0"/>
        <w:numPr>
          <w:ilvl w:val="0"/>
          <w:numId w:val="10"/>
        </w:numPr>
        <w:tabs>
          <w:tab w:val="left" w:pos="6946"/>
        </w:tabs>
        <w:spacing w:after="0" w:line="20" w:lineRule="atLeast"/>
        <w:rPr>
          <w:sz w:val="24"/>
          <w:szCs w:val="24"/>
        </w:rPr>
      </w:pPr>
      <w:r>
        <w:rPr>
          <w:sz w:val="24"/>
          <w:szCs w:val="24"/>
        </w:rPr>
        <w:t>W przypadku stwierdzenia przez Zamawiającego nieprawidłowości w zakresie wykonywanych  obowiązków przez pracowników Wykonawcy, Zamawiający ma prawo żądania wyłączenia tych osób ze świadczenia przedmiotu umowy.</w:t>
      </w:r>
    </w:p>
    <w:p w:rsidR="00887A7D" w:rsidRDefault="000B518A">
      <w:pPr>
        <w:numPr>
          <w:ilvl w:val="0"/>
          <w:numId w:val="10"/>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Wszelkie ustalenia Stron muszą być udokumentowane i podpisane przez osoby do tego uprawnione.</w:t>
      </w:r>
    </w:p>
    <w:p w:rsidR="00887A7D" w:rsidRDefault="000B518A">
      <w:pPr>
        <w:pStyle w:val="Nagwek1"/>
        <w:jc w:val="center"/>
        <w:rPr>
          <w:rFonts w:ascii="Times New Roman" w:hAnsi="Times New Roman" w:cs="Times New Roman"/>
          <w:b/>
          <w:sz w:val="24"/>
          <w:szCs w:val="24"/>
        </w:rPr>
      </w:pPr>
      <w:r>
        <w:rPr>
          <w:rFonts w:ascii="Times New Roman" w:hAnsi="Times New Roman" w:cs="Times New Roman"/>
          <w:b/>
          <w:color w:val="auto"/>
          <w:sz w:val="24"/>
          <w:szCs w:val="24"/>
        </w:rPr>
        <w:t>§13</w:t>
      </w:r>
      <w:r>
        <w:rPr>
          <w:rFonts w:ascii="Times New Roman" w:hAnsi="Times New Roman" w:cs="Times New Roman"/>
          <w:b/>
          <w:color w:val="auto"/>
          <w:sz w:val="24"/>
          <w:szCs w:val="24"/>
        </w:rPr>
        <w:br/>
        <w:t>Dopuszczalność zmian postanowień Umowy</w:t>
      </w:r>
      <w:r>
        <w:rPr>
          <w:rFonts w:ascii="Times New Roman" w:hAnsi="Times New Roman" w:cs="Times New Roman"/>
          <w:b/>
          <w:sz w:val="24"/>
          <w:szCs w:val="24"/>
        </w:rPr>
        <w:t xml:space="preserve"> </w:t>
      </w:r>
    </w:p>
    <w:p w:rsidR="00887A7D" w:rsidRDefault="000B518A">
      <w:pPr>
        <w:spacing w:after="0" w:line="20" w:lineRule="atLeast"/>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1. Zakazuje się zmian postanowień zawartej umowy w stosunku do treści oferty, na podstawie której dokonano wyboru Wykonawcy, z zastrzeżeniem ustępu 2.  </w:t>
      </w:r>
    </w:p>
    <w:p w:rsidR="00887A7D" w:rsidRPr="000B4E41" w:rsidRDefault="000B518A">
      <w:pPr>
        <w:pStyle w:val="Style6"/>
        <w:spacing w:line="20" w:lineRule="atLeast"/>
        <w:rPr>
          <w:rFonts w:eastAsiaTheme="minorHAnsi"/>
          <w:lang w:eastAsia="ar-SA"/>
        </w:rPr>
      </w:pPr>
      <w:r w:rsidRPr="000B4E41">
        <w:rPr>
          <w:rFonts w:eastAsiaTheme="minorHAnsi"/>
          <w:lang w:eastAsia="ar-SA"/>
        </w:rPr>
        <w:t>2. Zmiany Umowy będą dokonywane poprzez kolejno numerowane aneksy sporządzone przez Strony w formie pisemnej pod rygorem nieważności. Strony dopuszczają możliwość dokonywania wszelkich nieistotnych zmian Umowy.</w:t>
      </w:r>
    </w:p>
    <w:p w:rsidR="00887A7D" w:rsidRPr="000B4E41" w:rsidRDefault="000B518A">
      <w:pPr>
        <w:pStyle w:val="Style6"/>
        <w:spacing w:line="20" w:lineRule="atLeast"/>
        <w:rPr>
          <w:rFonts w:eastAsiaTheme="minorHAnsi"/>
          <w:lang w:eastAsia="ar-SA"/>
        </w:rPr>
      </w:pPr>
      <w:r w:rsidRPr="000B4E41">
        <w:rPr>
          <w:rFonts w:eastAsiaTheme="minorHAnsi"/>
          <w:lang w:eastAsia="ar-SA"/>
        </w:rPr>
        <w:t>3. Zmiana miejsca użytkowania Przedmiotu umowy nie stanowi zmiany Umowy. Zamawiający nie jest zobowiązany do poinformowania Wykonawcy o takiej zmianie.</w:t>
      </w:r>
    </w:p>
    <w:p w:rsidR="00887A7D" w:rsidRDefault="00887A7D">
      <w:pPr>
        <w:pStyle w:val="Style6"/>
        <w:spacing w:line="20" w:lineRule="atLeast"/>
        <w:rPr>
          <w:rStyle w:val="FontStyle45"/>
          <w:rFonts w:ascii="Times New Roman" w:hAnsi="Times New Roman" w:cs="Times New Roman"/>
          <w:b w:val="0"/>
          <w:sz w:val="24"/>
          <w:szCs w:val="24"/>
        </w:rPr>
      </w:pPr>
    </w:p>
    <w:p w:rsidR="00887A7D" w:rsidRDefault="000B518A">
      <w:pPr>
        <w:pStyle w:val="Style6"/>
        <w:spacing w:line="20" w:lineRule="atLeast"/>
        <w:jc w:val="center"/>
        <w:rPr>
          <w:b/>
        </w:rPr>
      </w:pPr>
      <w:r>
        <w:rPr>
          <w:b/>
        </w:rPr>
        <w:t xml:space="preserve">§14 </w:t>
      </w:r>
    </w:p>
    <w:p w:rsidR="00887A7D" w:rsidRDefault="000B518A">
      <w:pPr>
        <w:pStyle w:val="Style6"/>
        <w:spacing w:line="20" w:lineRule="atLeast"/>
        <w:jc w:val="center"/>
        <w:rPr>
          <w:b/>
        </w:rPr>
      </w:pPr>
      <w:r>
        <w:rPr>
          <w:b/>
        </w:rPr>
        <w:t>Ochrona danych osobowych</w:t>
      </w:r>
    </w:p>
    <w:p w:rsidR="00887A7D" w:rsidRDefault="000B518A" w:rsidP="00E63399">
      <w:pPr>
        <w:pStyle w:val="Style6"/>
        <w:numPr>
          <w:ilvl w:val="0"/>
          <w:numId w:val="19"/>
        </w:numPr>
        <w:tabs>
          <w:tab w:val="clear" w:pos="720"/>
          <w:tab w:val="num" w:pos="0"/>
        </w:tabs>
        <w:spacing w:line="20" w:lineRule="atLeast"/>
        <w:rPr>
          <w:iCs/>
        </w:rPr>
      </w:pPr>
      <w:r>
        <w:rPr>
          <w:iCs/>
        </w:rPr>
        <w:t>Strony niniejszym oświadczają, iż stosują się do przepisów dotyczą</w:t>
      </w:r>
      <w:r w:rsidR="00A35B80">
        <w:rPr>
          <w:iCs/>
        </w:rPr>
        <w:t xml:space="preserve">cych ochrony danych osobowych, </w:t>
      </w:r>
      <w:bookmarkStart w:id="3" w:name="_GoBack"/>
      <w:bookmarkEnd w:id="3"/>
      <w:r>
        <w:rPr>
          <w:iCs/>
        </w:rPr>
        <w:t xml:space="preserve">w szczególności </w:t>
      </w:r>
      <w:bookmarkStart w:id="4" w:name="_Hlk171535668"/>
      <w:r>
        <w:rPr>
          <w:iCs/>
        </w:rPr>
        <w:t>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roku o ochronie danych osobowych</w:t>
      </w:r>
      <w:bookmarkEnd w:id="4"/>
      <w:r>
        <w:rPr>
          <w:iCs/>
        </w:rPr>
        <w:t xml:space="preserve">, a także wszelkich przepisów wykonawczych wydanych na podstawie powyższych aktów prawnych, które znajdują zastosowanie do przetwarzania danych osobowych i podejmą konieczne techniczne i organizacyjne działania celem ochrony danych osobowych. </w:t>
      </w:r>
    </w:p>
    <w:p w:rsidR="00887A7D" w:rsidRDefault="000B518A" w:rsidP="00E63399">
      <w:pPr>
        <w:pStyle w:val="Style6"/>
        <w:numPr>
          <w:ilvl w:val="0"/>
          <w:numId w:val="19"/>
        </w:numPr>
        <w:spacing w:line="20" w:lineRule="atLeast"/>
        <w:rPr>
          <w:iCs/>
        </w:rPr>
      </w:pPr>
      <w:r>
        <w:rPr>
          <w:iCs/>
        </w:rPr>
        <w:t xml:space="preserve">W związku z zawarciem i realizacją niniejszej umowy Wojewódzki Ośrodek Medycyny Pracy Centrum Profilaktyczno-Lecznicze w Łodzi (91-205) z siedzibą przy ul. Aleksandrowskiej 61/63 (e-mail: </w:t>
      </w:r>
      <w:hyperlink r:id="rId10">
        <w:r w:rsidRPr="00E63399">
          <w:rPr>
            <w:iCs/>
          </w:rPr>
          <w:t>sekretariat@wompcpl.eu</w:t>
        </w:r>
      </w:hyperlink>
      <w:r>
        <w:rPr>
          <w:iCs/>
        </w:rPr>
        <w:t>) jest Administratorem danych osób działających w imieniu Wykonawcy dla realizacji przedmiotu umowy.</w:t>
      </w:r>
    </w:p>
    <w:p w:rsidR="00887A7D" w:rsidRDefault="000B518A" w:rsidP="00E63399">
      <w:pPr>
        <w:pStyle w:val="Style6"/>
        <w:numPr>
          <w:ilvl w:val="0"/>
          <w:numId w:val="19"/>
        </w:numPr>
        <w:spacing w:line="20" w:lineRule="atLeast"/>
        <w:rPr>
          <w:iCs/>
        </w:rPr>
      </w:pPr>
      <w:r>
        <w:rPr>
          <w:iCs/>
        </w:rPr>
        <w:t xml:space="preserve">Wojewódzki Ośrodek Medycyny Pracy Centrum Profilaktyczno-Lecznicze w Łodzi wyznaczył Inspektora Ochrony Danych, z którym można się kontaktować pisemnie na adres administratora lub mailowo na adres  </w:t>
      </w:r>
      <w:hyperlink r:id="rId11">
        <w:r w:rsidRPr="00E63399">
          <w:rPr>
            <w:iCs/>
          </w:rPr>
          <w:t>iod@wompcpl.eu</w:t>
        </w:r>
      </w:hyperlink>
      <w:r>
        <w:rPr>
          <w:iCs/>
        </w:rPr>
        <w:t xml:space="preserve">, lub telefonicznie +48 503 683 635. </w:t>
      </w:r>
    </w:p>
    <w:p w:rsidR="00887A7D" w:rsidRDefault="000B518A" w:rsidP="00E63399">
      <w:pPr>
        <w:pStyle w:val="Style6"/>
        <w:numPr>
          <w:ilvl w:val="0"/>
          <w:numId w:val="19"/>
        </w:numPr>
        <w:spacing w:line="20" w:lineRule="atLeast"/>
        <w:rPr>
          <w:iCs/>
        </w:rPr>
      </w:pPr>
      <w:r>
        <w:rPr>
          <w:iCs/>
        </w:rPr>
        <w:t xml:space="preserve">Wojewódzki Ośrodek Medycyny Pracy Centrum Profilaktyczno-Lecznicze w Łodzi będzie </w:t>
      </w:r>
      <w:r>
        <w:rPr>
          <w:iCs/>
        </w:rPr>
        <w:lastRenderedPageBreak/>
        <w:t xml:space="preserve">wykorzystywał dane osób działających w imieniu Wykonawcy na podstawie art. 6 ust. 1 lit. f) i b) RODO, tj. uzasadnionego interesu administratora, którym jest realizacja umowy. </w:t>
      </w:r>
    </w:p>
    <w:p w:rsidR="00887A7D" w:rsidRDefault="000B518A">
      <w:pPr>
        <w:pStyle w:val="Style6"/>
        <w:numPr>
          <w:ilvl w:val="0"/>
          <w:numId w:val="19"/>
        </w:numPr>
        <w:spacing w:line="20" w:lineRule="atLeast"/>
        <w:rPr>
          <w:iCs/>
        </w:rPr>
      </w:pPr>
      <w:r>
        <w:rPr>
          <w:iCs/>
        </w:rPr>
        <w:t>Dane osobowe przetwarzane będą przez czas realizacji Umowy, a po jej zakończeniu przez czas związany z wygaśnięciem roszczeń związanych z Umową oraz przez czas określony</w:t>
      </w:r>
      <w:r>
        <w:t xml:space="preserve"> przepisami podatkowymi i przepisami dotyczącymi sprawozdawczości finansowej. </w:t>
      </w:r>
    </w:p>
    <w:p w:rsidR="00887A7D" w:rsidRDefault="000B518A">
      <w:pPr>
        <w:pStyle w:val="Style6"/>
        <w:numPr>
          <w:ilvl w:val="0"/>
          <w:numId w:val="19"/>
        </w:numPr>
        <w:spacing w:line="20" w:lineRule="atLeast"/>
        <w:rPr>
          <w:iCs/>
        </w:rPr>
      </w:pPr>
      <w:r>
        <w:rPr>
          <w:iCs/>
        </w:rPr>
        <w:t>Odbiorcami danych osobowych osób działających w imieniu Wykonawcy 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rsidR="00887A7D" w:rsidRDefault="000B518A">
      <w:pPr>
        <w:pStyle w:val="Style6"/>
        <w:numPr>
          <w:ilvl w:val="0"/>
          <w:numId w:val="19"/>
        </w:numPr>
        <w:spacing w:line="20" w:lineRule="atLeast"/>
        <w:rPr>
          <w:iCs/>
        </w:rPr>
      </w:pPr>
      <w:r>
        <w:rPr>
          <w:iCs/>
        </w:rPr>
        <w:t>Osoby działające w imieniu Wykonawcy, mają prawo żądania dostępu do danych, prawo ich sprostowania, usunięcia, ograniczenia przetwarzania, przenoszenia danych oraz wniesienia sprzeciwu wobec przetwarzania danych.</w:t>
      </w:r>
    </w:p>
    <w:p w:rsidR="00887A7D" w:rsidRDefault="000B518A">
      <w:pPr>
        <w:pStyle w:val="Style6"/>
        <w:numPr>
          <w:ilvl w:val="0"/>
          <w:numId w:val="19"/>
        </w:numPr>
        <w:spacing w:line="20" w:lineRule="atLeast"/>
        <w:rPr>
          <w:iCs/>
        </w:rPr>
      </w:pPr>
      <w:r>
        <w:rPr>
          <w:iCs/>
        </w:rPr>
        <w:t>Jeśli przetwarzanie danych osobowych narusza przepisy RODO, Wykonawcy oraz osobom działającym w jego imieniu przysługuje prawo wniesienia skargi do Prezesa Urzędu Ochrony Danych Osobowych. W przypadku wątpliwości związanych z przetwarzaniem danych osobowych może Pan/i zwrócić się do Administratora z prośbą o udzielenie informacji.</w:t>
      </w:r>
    </w:p>
    <w:p w:rsidR="00887A7D" w:rsidRDefault="000B518A">
      <w:pPr>
        <w:pStyle w:val="Style6"/>
        <w:numPr>
          <w:ilvl w:val="0"/>
          <w:numId w:val="19"/>
        </w:numPr>
        <w:spacing w:line="20" w:lineRule="atLeast"/>
        <w:rPr>
          <w:iCs/>
        </w:rPr>
      </w:pPr>
      <w:r>
        <w:rPr>
          <w:iCs/>
        </w:rPr>
        <w:t xml:space="preserve">Administrator oświadcza, że dane osobowe osób działających w imieniu Dostawcy nie będą przetwarzane w sposób zautomatyzowany, w tym również w formie profilowania. </w:t>
      </w:r>
    </w:p>
    <w:p w:rsidR="00887A7D" w:rsidRDefault="000B518A">
      <w:pPr>
        <w:pStyle w:val="Style6"/>
        <w:numPr>
          <w:ilvl w:val="0"/>
          <w:numId w:val="19"/>
        </w:numPr>
        <w:spacing w:line="20" w:lineRule="atLeast"/>
        <w:rPr>
          <w:iCs/>
        </w:rPr>
      </w:pPr>
      <w:r>
        <w:rPr>
          <w:iCs/>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Dostawca zobowiązany jest do przekazania informacji z punktów 2 – 9 powyżej swoim pracownikom, współpracownikom i reprezentantom, których dane zostały udostępnione w związku z zawarciem lub wykonaniem umowy. </w:t>
      </w:r>
    </w:p>
    <w:p w:rsidR="00887A7D" w:rsidRDefault="000B518A">
      <w:pPr>
        <w:pStyle w:val="Nagwek1"/>
        <w:jc w:val="center"/>
        <w:rPr>
          <w:rFonts w:ascii="Times New Roman" w:hAnsi="Times New Roman" w:cs="Times New Roman"/>
          <w:b/>
          <w:bCs/>
          <w:color w:val="auto"/>
          <w:sz w:val="24"/>
          <w:szCs w:val="24"/>
        </w:rPr>
      </w:pPr>
      <w:r>
        <w:rPr>
          <w:rFonts w:ascii="Times New Roman" w:hAnsi="Times New Roman" w:cs="Times New Roman"/>
          <w:b/>
          <w:color w:val="auto"/>
          <w:sz w:val="24"/>
          <w:szCs w:val="24"/>
        </w:rPr>
        <w:t>§15</w:t>
      </w:r>
      <w:r>
        <w:rPr>
          <w:rFonts w:ascii="Times New Roman" w:hAnsi="Times New Roman" w:cs="Times New Roman"/>
          <w:b/>
          <w:color w:val="auto"/>
          <w:sz w:val="24"/>
          <w:szCs w:val="24"/>
        </w:rPr>
        <w:br/>
      </w:r>
      <w:r>
        <w:rPr>
          <w:rFonts w:ascii="Times New Roman" w:hAnsi="Times New Roman" w:cs="Times New Roman"/>
          <w:b/>
          <w:bCs/>
          <w:color w:val="auto"/>
          <w:sz w:val="24"/>
          <w:szCs w:val="24"/>
        </w:rPr>
        <w:t>Postanowienia końcowe</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Wszelkie spory między Stronami wynikłe w związku z realizacją niniejszej Umowy, których nie da się rozstrzygnąć w drodze negocjacji, będą rozstrzygane przez sąd powszechny miejscowo właściwy dla siedziby Zamawiającego. </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Wszelkie oświadczenia woli Stron, wynikające z postanowień Umowy winny być dokonywane wyłącznie w formie pisemnej pod rygorem nieważności chyba, że Umowa wskazuje inaczej. </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Korespondencja między Stronami, w tym powiadomienia, zawiadomienia, oświadczenia woli i wiedzy, będzie kierowana na adresy w §12 punkt 1 i 2.</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Każda ze Stron jest zobowiązana do niezwłocznego powiadomienia drugiej Strony o zmianie swojego adresu, numeru telefonu lub adresu e-mail, nie później jednak niż w ciągu 3 (trzech) dni od wystąpienia takiej zmiany. </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W przypadku nie wywiązania się jednej ze Stron z obowiązku, o którym mowa w ust. 4, korespondencja wysłana na podany w Umowie adres lub numer uważana będzie za doręczoną. </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Wszelkie postanowienia niniejszej Umowy są wiążące dla obu Stron. </w:t>
      </w:r>
    </w:p>
    <w:p w:rsidR="00887A7D" w:rsidRDefault="000B518A">
      <w:pPr>
        <w:pStyle w:val="Default"/>
        <w:widowControl/>
        <w:numPr>
          <w:ilvl w:val="0"/>
          <w:numId w:val="6"/>
        </w:numPr>
        <w:spacing w:line="20" w:lineRule="atLeast"/>
        <w:jc w:val="both"/>
        <w:rPr>
          <w:rFonts w:ascii="Times New Roman" w:hAnsi="Times New Roman" w:cs="Times New Roman"/>
          <w:color w:val="000000" w:themeColor="text1"/>
        </w:rPr>
      </w:pPr>
      <w:r>
        <w:rPr>
          <w:rFonts w:ascii="Times New Roman" w:hAnsi="Times New Roman" w:cs="Times New Roman"/>
          <w:color w:val="auto"/>
        </w:rPr>
        <w:t xml:space="preserve">W sprawach nieuregulowanych Umową mają zastosowanie przepisy </w:t>
      </w:r>
      <w:r>
        <w:rPr>
          <w:rFonts w:ascii="Times New Roman" w:hAnsi="Times New Roman" w:cs="Times New Roman"/>
          <w:color w:val="000000" w:themeColor="text1"/>
        </w:rPr>
        <w:t xml:space="preserve">ustawy prawo zamówień publicznych, Kodeksu cywilnego, ustawy </w:t>
      </w:r>
      <w:r>
        <w:rPr>
          <w:rStyle w:val="FontStyle45"/>
          <w:rFonts w:ascii="Times New Roman" w:hAnsi="Times New Roman" w:cs="Times New Roman"/>
          <w:b w:val="0"/>
          <w:color w:val="000000" w:themeColor="text1"/>
          <w:sz w:val="24"/>
          <w:szCs w:val="24"/>
        </w:rPr>
        <w:t>o prawie autorskim i prawach pokrewnych</w:t>
      </w:r>
      <w:r>
        <w:rPr>
          <w:rFonts w:ascii="Times New Roman" w:hAnsi="Times New Roman" w:cs="Times New Roman"/>
          <w:color w:val="000000" w:themeColor="text1"/>
        </w:rPr>
        <w:t xml:space="preserve"> oraz inne powszechnie obowiązujące przepisy prawa polskiego. </w:t>
      </w:r>
    </w:p>
    <w:p w:rsidR="00887A7D" w:rsidRDefault="000B518A">
      <w:pPr>
        <w:pStyle w:val="Akapitzlist"/>
        <w:numPr>
          <w:ilvl w:val="0"/>
          <w:numId w:val="6"/>
        </w:numPr>
        <w:tabs>
          <w:tab w:val="left" w:pos="-540"/>
        </w:tabs>
        <w:spacing w:line="20" w:lineRule="atLeast"/>
        <w:jc w:val="both"/>
      </w:pPr>
      <w:r>
        <w:lastRenderedPageBreak/>
        <w:t>Umowę zostaje zawarta w formie elektronicznej z chwilą złożenia elektronicznego podpisu kwalifikowanego przez ostatnią ze stron.</w:t>
      </w:r>
    </w:p>
    <w:p w:rsidR="00887A7D" w:rsidRDefault="000B518A">
      <w:pPr>
        <w:pStyle w:val="Default"/>
        <w:widowControl/>
        <w:numPr>
          <w:ilvl w:val="0"/>
          <w:numId w:val="6"/>
        </w:numPr>
        <w:spacing w:line="20" w:lineRule="atLeast"/>
        <w:jc w:val="both"/>
        <w:rPr>
          <w:rFonts w:ascii="Times New Roman" w:hAnsi="Times New Roman" w:cs="Times New Roman"/>
          <w:color w:val="auto"/>
        </w:rPr>
      </w:pPr>
      <w:r>
        <w:rPr>
          <w:rFonts w:ascii="Times New Roman" w:hAnsi="Times New Roman" w:cs="Times New Roman"/>
          <w:color w:val="auto"/>
        </w:rPr>
        <w:t xml:space="preserve">Załącznikiem stanowiącym integralną część Umowy jest opis przedmiotu zamówienia potwierdzony przez Wykonawcę. </w:t>
      </w:r>
    </w:p>
    <w:p w:rsidR="00887A7D" w:rsidRDefault="00887A7D">
      <w:pPr>
        <w:pStyle w:val="Default"/>
        <w:widowControl/>
        <w:spacing w:line="20" w:lineRule="atLeast"/>
        <w:jc w:val="both"/>
        <w:rPr>
          <w:rFonts w:ascii="Times New Roman" w:hAnsi="Times New Roman" w:cs="Times New Roman"/>
          <w:color w:val="auto"/>
        </w:rPr>
      </w:pPr>
    </w:p>
    <w:p w:rsidR="00887A7D" w:rsidRDefault="00887A7D">
      <w:pPr>
        <w:pStyle w:val="Style6"/>
        <w:spacing w:line="20" w:lineRule="atLeast"/>
        <w:rPr>
          <w:rStyle w:val="FontStyle45"/>
          <w:rFonts w:ascii="Times New Roman" w:hAnsi="Times New Roman" w:cs="Times New Roman"/>
          <w:b w:val="0"/>
          <w:sz w:val="24"/>
          <w:szCs w:val="24"/>
        </w:rPr>
      </w:pPr>
    </w:p>
    <w:p w:rsidR="00887A7D" w:rsidRDefault="00887A7D">
      <w:pPr>
        <w:pStyle w:val="Style6"/>
        <w:spacing w:line="20" w:lineRule="atLeast"/>
        <w:ind w:left="567"/>
        <w:rPr>
          <w:rStyle w:val="FontStyle45"/>
          <w:rFonts w:ascii="Times New Roman" w:hAnsi="Times New Roman" w:cs="Times New Roman"/>
          <w:b w:val="0"/>
          <w:sz w:val="24"/>
          <w:szCs w:val="24"/>
        </w:rPr>
      </w:pPr>
    </w:p>
    <w:p w:rsidR="00887A7D" w:rsidRDefault="000B518A">
      <w:pPr>
        <w:spacing w:after="0" w:line="20" w:lineRule="atLeast"/>
        <w:ind w:left="708" w:firstLine="708"/>
        <w:rPr>
          <w:rFonts w:ascii="Times New Roman" w:hAnsi="Times New Roman" w:cs="Times New Roman"/>
          <w:sz w:val="24"/>
          <w:szCs w:val="24"/>
        </w:rPr>
      </w:pPr>
      <w:r>
        <w:rPr>
          <w:rFonts w:ascii="Times New Roman" w:hAnsi="Times New Roman" w:cs="Times New Roman"/>
          <w:b/>
          <w:bCs/>
          <w:sz w:val="24"/>
          <w:szCs w:val="24"/>
        </w:rPr>
        <w:t>ZAMAWIAJ</w:t>
      </w:r>
      <w:r>
        <w:rPr>
          <w:rFonts w:ascii="Times New Roman" w:hAnsi="Times New Roman" w:cs="Times New Roman"/>
          <w:b/>
          <w:sz w:val="24"/>
          <w:szCs w:val="24"/>
        </w:rPr>
        <w:t>Ą</w:t>
      </w:r>
      <w:r>
        <w:rPr>
          <w:rFonts w:ascii="Times New Roman" w:hAnsi="Times New Roman" w:cs="Times New Roman"/>
          <w:b/>
          <w:bCs/>
          <w:sz w:val="24"/>
          <w:szCs w:val="24"/>
        </w:rPr>
        <w:t>CY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WYKONAWCA</w:t>
      </w:r>
    </w:p>
    <w:p w:rsidR="00887A7D" w:rsidRDefault="00887A7D">
      <w:pPr>
        <w:spacing w:after="0" w:line="20" w:lineRule="atLeast"/>
        <w:rPr>
          <w:rFonts w:ascii="Times New Roman" w:hAnsi="Times New Roman" w:cs="Times New Roman"/>
          <w:sz w:val="24"/>
          <w:szCs w:val="24"/>
        </w:rPr>
      </w:pPr>
    </w:p>
    <w:sectPr w:rsidR="00887A7D">
      <w:headerReference w:type="even" r:id="rId12"/>
      <w:headerReference w:type="default" r:id="rId13"/>
      <w:footerReference w:type="even" r:id="rId14"/>
      <w:footerReference w:type="default" r:id="rId15"/>
      <w:headerReference w:type="first" r:id="rId16"/>
      <w:footerReference w:type="first" r:id="rId17"/>
      <w:pgSz w:w="11906" w:h="16838"/>
      <w:pgMar w:top="993" w:right="991" w:bottom="851" w:left="1134" w:header="708" w:footer="13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F9" w:rsidRDefault="000B518A">
      <w:pPr>
        <w:spacing w:after="0" w:line="240" w:lineRule="auto"/>
      </w:pPr>
      <w:r>
        <w:separator/>
      </w:r>
    </w:p>
  </w:endnote>
  <w:endnote w:type="continuationSeparator" w:id="0">
    <w:p w:rsidR="009C1FF9" w:rsidRDefault="000B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0B518A">
    <w:pPr>
      <w:pStyle w:val="Stopka"/>
      <w:jc w:val="right"/>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sidR="00A35B80">
      <w:rPr>
        <w:b/>
        <w:bCs/>
        <w:noProof/>
        <w:sz w:val="18"/>
        <w:szCs w:val="18"/>
      </w:rPr>
      <w:t>8</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A35B80">
      <w:rPr>
        <w:b/>
        <w:bCs/>
        <w:noProof/>
        <w:sz w:val="18"/>
        <w:szCs w:val="18"/>
      </w:rPr>
      <w:t>9</w:t>
    </w:r>
    <w:r>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0B518A">
    <w:pPr>
      <w:pStyle w:val="Stopka"/>
      <w:jc w:val="right"/>
      <w:rPr>
        <w:sz w:val="18"/>
        <w:szCs w:val="18"/>
      </w:rPr>
    </w:pPr>
    <w:r>
      <w:rPr>
        <w:sz w:val="18"/>
        <w:szCs w:val="18"/>
      </w:rPr>
      <w:t xml:space="preserve">Strona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9</w:t>
    </w:r>
    <w:r>
      <w:rPr>
        <w:b/>
        <w:bCs/>
        <w:sz w:val="18"/>
        <w:szCs w:val="18"/>
      </w:rPr>
      <w:fldChar w:fldCharType="end"/>
    </w:r>
    <w:r>
      <w:rPr>
        <w:sz w:val="18"/>
        <w:szCs w:val="18"/>
      </w:rPr>
      <w:t xml:space="preserve"> z </w:t>
    </w:r>
    <w:r>
      <w:rPr>
        <w:b/>
        <w:bCs/>
        <w:sz w:val="18"/>
        <w:szCs w:val="18"/>
      </w:rPr>
      <w:fldChar w:fldCharType="begin"/>
    </w:r>
    <w:r>
      <w:rPr>
        <w:b/>
        <w:bCs/>
        <w:sz w:val="18"/>
        <w:szCs w:val="18"/>
      </w:rPr>
      <w:instrText xml:space="preserve"> NUMPAGES </w:instrText>
    </w:r>
    <w:r>
      <w:rPr>
        <w:b/>
        <w:bCs/>
        <w:sz w:val="18"/>
        <w:szCs w:val="18"/>
      </w:rPr>
      <w:fldChar w:fldCharType="separate"/>
    </w:r>
    <w:r w:rsidR="00A35B80">
      <w:rPr>
        <w:b/>
        <w:bCs/>
        <w:noProof/>
        <w:sz w:val="18"/>
        <w:szCs w:val="18"/>
      </w:rPr>
      <w:t>9</w:t>
    </w:r>
    <w:r>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F9" w:rsidRDefault="000B518A">
      <w:pPr>
        <w:spacing w:after="0" w:line="240" w:lineRule="auto"/>
      </w:pPr>
      <w:r>
        <w:separator/>
      </w:r>
    </w:p>
  </w:footnote>
  <w:footnote w:type="continuationSeparator" w:id="0">
    <w:p w:rsidR="009C1FF9" w:rsidRDefault="000B5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887A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0B518A">
    <w:pPr>
      <w:pStyle w:val="Nagwek"/>
      <w:jc w:val="right"/>
      <w:rPr>
        <w:sz w:val="18"/>
        <w:szCs w:val="18"/>
      </w:rPr>
    </w:pPr>
    <w:r>
      <w:rPr>
        <w:sz w:val="18"/>
        <w:szCs w:val="18"/>
      </w:rPr>
      <w:t>Załącznik nr 3 do zapytania ofertowego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D" w:rsidRDefault="000B518A">
    <w:pPr>
      <w:pStyle w:val="Nagwek"/>
      <w:jc w:val="right"/>
      <w:rPr>
        <w:sz w:val="18"/>
        <w:szCs w:val="18"/>
      </w:rPr>
    </w:pPr>
    <w:r>
      <w:rPr>
        <w:sz w:val="18"/>
        <w:szCs w:val="18"/>
      </w:rPr>
      <w:t>Załącznik nr 3 do 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B98"/>
    <w:multiLevelType w:val="multilevel"/>
    <w:tmpl w:val="14A4300C"/>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nsid w:val="04167BA4"/>
    <w:multiLevelType w:val="multilevel"/>
    <w:tmpl w:val="467A46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5D183B"/>
    <w:multiLevelType w:val="multilevel"/>
    <w:tmpl w:val="A438AB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9B6424D"/>
    <w:multiLevelType w:val="multilevel"/>
    <w:tmpl w:val="76565592"/>
    <w:lvl w:ilvl="0">
      <w:start w:val="1"/>
      <w:numFmt w:val="decimal"/>
      <w:pStyle w:val="Konspekt"/>
      <w:lvlText w:val="%1."/>
      <w:lvlJc w:val="left"/>
      <w:pPr>
        <w:tabs>
          <w:tab w:val="num" w:pos="540"/>
        </w:tabs>
        <w:ind w:left="540" w:hanging="360"/>
      </w:p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06806E0"/>
    <w:multiLevelType w:val="multilevel"/>
    <w:tmpl w:val="D41A6F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2AF6BD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1B985FD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1C772735"/>
    <w:multiLevelType w:val="multilevel"/>
    <w:tmpl w:val="B4C45D16"/>
    <w:lvl w:ilvl="0">
      <w:start w:val="3"/>
      <w:numFmt w:val="decimal"/>
      <w:lvlText w:val="%1."/>
      <w:lvlJc w:val="left"/>
      <w:pPr>
        <w:tabs>
          <w:tab w:val="num" w:pos="0"/>
        </w:tabs>
        <w:ind w:left="360" w:hanging="360"/>
      </w:pPr>
      <w:rPr>
        <w:b w:val="0"/>
        <w:sz w:val="24"/>
        <w:szCs w:val="24"/>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1C941280"/>
    <w:multiLevelType w:val="multilevel"/>
    <w:tmpl w:val="B8169E8C"/>
    <w:lvl w:ilvl="0">
      <w:start w:val="1"/>
      <w:numFmt w:val="decimal"/>
      <w:pStyle w:val="Wypunktowany"/>
      <w:lvlText w:val="%1"/>
      <w:lvlJc w:val="left"/>
      <w:pPr>
        <w:tabs>
          <w:tab w:val="num" w:pos="900"/>
        </w:tabs>
        <w:ind w:left="900" w:hanging="360"/>
      </w:pPr>
      <w:rPr>
        <w:rFonts w:ascii="Arial Narrow" w:eastAsia="Times New Roman"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F049A2"/>
    <w:multiLevelType w:val="multilevel"/>
    <w:tmpl w:val="45764FB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nsid w:val="38F676DF"/>
    <w:multiLevelType w:val="multilevel"/>
    <w:tmpl w:val="45ECC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6C776A8"/>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493A7FEE"/>
    <w:multiLevelType w:val="multilevel"/>
    <w:tmpl w:val="1EF043DE"/>
    <w:lvl w:ilvl="0">
      <w:start w:val="1"/>
      <w:numFmt w:val="decimal"/>
      <w:lvlText w:val="%1."/>
      <w:lvlJc w:val="left"/>
      <w:pPr>
        <w:tabs>
          <w:tab w:val="num" w:pos="0"/>
        </w:tabs>
        <w:ind w:left="720" w:hanging="360"/>
      </w:pPr>
      <w:rPr>
        <w:rFonts w:asciiTheme="minorHAns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CC867C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55EE453A"/>
    <w:multiLevelType w:val="multilevel"/>
    <w:tmpl w:val="F9A61FDE"/>
    <w:lvl w:ilvl="0">
      <w:start w:val="1"/>
      <w:numFmt w:val="decimal"/>
      <w:lvlText w:val="%1."/>
      <w:lvlJc w:val="left"/>
      <w:pPr>
        <w:tabs>
          <w:tab w:val="num" w:pos="720"/>
        </w:tabs>
        <w:ind w:left="720" w:hanging="360"/>
      </w:pPr>
      <w:rPr>
        <w:rFonts w:ascii="Arial" w:hAnsi="Arial"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AC0BCD"/>
    <w:multiLevelType w:val="multilevel"/>
    <w:tmpl w:val="D6620EB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65F94499"/>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671C60F3"/>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6910543B"/>
    <w:multiLevelType w:val="multilevel"/>
    <w:tmpl w:val="243EC8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D645D1C"/>
    <w:multiLevelType w:val="multilevel"/>
    <w:tmpl w:val="81983F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6"/>
  </w:num>
  <w:num w:numId="3">
    <w:abstractNumId w:val="11"/>
  </w:num>
  <w:num w:numId="4">
    <w:abstractNumId w:val="13"/>
  </w:num>
  <w:num w:numId="5">
    <w:abstractNumId w:val="16"/>
  </w:num>
  <w:num w:numId="6">
    <w:abstractNumId w:val="17"/>
  </w:num>
  <w:num w:numId="7">
    <w:abstractNumId w:val="5"/>
  </w:num>
  <w:num w:numId="8">
    <w:abstractNumId w:val="8"/>
  </w:num>
  <w:num w:numId="9">
    <w:abstractNumId w:val="19"/>
  </w:num>
  <w:num w:numId="10">
    <w:abstractNumId w:val="7"/>
  </w:num>
  <w:num w:numId="11">
    <w:abstractNumId w:val="12"/>
  </w:num>
  <w:num w:numId="12">
    <w:abstractNumId w:val="0"/>
  </w:num>
  <w:num w:numId="13">
    <w:abstractNumId w:val="15"/>
  </w:num>
  <w:num w:numId="14">
    <w:abstractNumId w:val="18"/>
  </w:num>
  <w:num w:numId="15">
    <w:abstractNumId w:val="10"/>
  </w:num>
  <w:num w:numId="16">
    <w:abstractNumId w:val="2"/>
  </w:num>
  <w:num w:numId="17">
    <w:abstractNumId w:val="4"/>
  </w:num>
  <w:num w:numId="18">
    <w:abstractNumId w:val="9"/>
  </w:num>
  <w:num w:numId="19">
    <w:abstractNumId w:val="14"/>
  </w:num>
  <w:num w:numId="20">
    <w:abstractNumId w:val="1"/>
  </w:num>
  <w:num w:numId="21">
    <w:abstractNumId w:val="15"/>
    <w:lvlOverride w:ilvl="4">
      <w:startOverride w:val="1"/>
    </w:lvlOverride>
  </w:num>
  <w:num w:numId="2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7D"/>
    <w:rsid w:val="000B4E41"/>
    <w:rsid w:val="000B518A"/>
    <w:rsid w:val="00887A7D"/>
    <w:rsid w:val="009C1FF9"/>
    <w:rsid w:val="00A35B80"/>
    <w:rsid w:val="00B24EB9"/>
    <w:rsid w:val="00E6339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392285"/>
    <w:pPr>
      <w:keepNext/>
      <w:keepLines/>
      <w:spacing w:before="240" w:after="0" w:line="237"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C460B7"/>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C460B7"/>
    <w:rPr>
      <w:rFonts w:ascii="Times New Roman" w:eastAsia="Times New Roman" w:hAnsi="Times New Roman" w:cs="Times New Roman"/>
      <w:sz w:val="24"/>
      <w:szCs w:val="24"/>
      <w:lang w:eastAsia="pl-PL"/>
    </w:rPr>
  </w:style>
  <w:style w:type="character" w:customStyle="1" w:styleId="FontStyle45">
    <w:name w:val="Font Style45"/>
    <w:uiPriority w:val="99"/>
    <w:qFormat/>
    <w:rsid w:val="00C460B7"/>
    <w:rPr>
      <w:rFonts w:ascii="Verdana" w:hAnsi="Verdana" w:cs="Verdana"/>
      <w:b/>
      <w:bCs/>
      <w:sz w:val="16"/>
      <w:szCs w:val="16"/>
    </w:rPr>
  </w:style>
  <w:style w:type="character" w:customStyle="1" w:styleId="AkapitzlistZnak">
    <w:name w:val="Akapit z listą Znak"/>
    <w:link w:val="Akapitzlist"/>
    <w:qFormat/>
    <w:locked/>
    <w:rsid w:val="00C460B7"/>
    <w:rPr>
      <w:rFonts w:ascii="Times New Roman" w:eastAsia="Times New Roman" w:hAnsi="Times New Roman" w:cs="Times New Roman"/>
      <w:sz w:val="24"/>
      <w:szCs w:val="24"/>
      <w:lang w:eastAsia="pl-PL"/>
    </w:rPr>
  </w:style>
  <w:style w:type="character" w:customStyle="1" w:styleId="NagwekZnak1">
    <w:name w:val="Nagłówek Znak1"/>
    <w:link w:val="Nagwek"/>
    <w:uiPriority w:val="99"/>
    <w:qFormat/>
    <w:rsid w:val="00C460B7"/>
    <w:rPr>
      <w:sz w:val="24"/>
      <w:szCs w:val="24"/>
    </w:rPr>
  </w:style>
  <w:style w:type="character" w:customStyle="1" w:styleId="Tekstpodstawowy3Znak">
    <w:name w:val="Tekst podstawowy 3 Znak"/>
    <w:basedOn w:val="Domylnaczcionkaakapitu"/>
    <w:link w:val="Tekstpodstawowy3"/>
    <w:qFormat/>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qFormat/>
    <w:rsid w:val="00FE1F67"/>
    <w:rPr>
      <w:sz w:val="16"/>
      <w:szCs w:val="16"/>
    </w:rPr>
  </w:style>
  <w:style w:type="character" w:customStyle="1" w:styleId="TekstkomentarzaZnak">
    <w:name w:val="Tekst komentarza Znak"/>
    <w:basedOn w:val="Domylnaczcionkaakapitu"/>
    <w:link w:val="Tekstkomentarza"/>
    <w:uiPriority w:val="99"/>
    <w:qFormat/>
    <w:rsid w:val="00FE1F67"/>
    <w:rPr>
      <w:sz w:val="20"/>
      <w:szCs w:val="20"/>
    </w:rPr>
  </w:style>
  <w:style w:type="character" w:customStyle="1" w:styleId="TematkomentarzaZnak">
    <w:name w:val="Temat komentarza Znak"/>
    <w:basedOn w:val="TekstkomentarzaZnak"/>
    <w:link w:val="Tematkomentarza"/>
    <w:uiPriority w:val="99"/>
    <w:semiHidden/>
    <w:qFormat/>
    <w:rsid w:val="00FE1F67"/>
    <w:rPr>
      <w:b/>
      <w:bCs/>
      <w:sz w:val="20"/>
      <w:szCs w:val="20"/>
    </w:rPr>
  </w:style>
  <w:style w:type="character" w:customStyle="1" w:styleId="TekstdymkaZnak">
    <w:name w:val="Tekst dymka Znak"/>
    <w:basedOn w:val="Domylnaczcionkaakapitu"/>
    <w:link w:val="Tekstdymka"/>
    <w:uiPriority w:val="99"/>
    <w:semiHidden/>
    <w:qFormat/>
    <w:rsid w:val="00FE1F67"/>
    <w:rPr>
      <w:rFonts w:ascii="Segoe UI" w:hAnsi="Segoe UI" w:cs="Segoe UI"/>
      <w:sz w:val="18"/>
      <w:szCs w:val="18"/>
    </w:rPr>
  </w:style>
  <w:style w:type="character" w:customStyle="1" w:styleId="markedcontent">
    <w:name w:val="markedcontent"/>
    <w:basedOn w:val="Domylnaczcionkaakapitu"/>
    <w:qFormat/>
    <w:rsid w:val="0073646B"/>
  </w:style>
  <w:style w:type="character" w:customStyle="1" w:styleId="Nagwek1Znak">
    <w:name w:val="Nagłówek 1 Znak"/>
    <w:basedOn w:val="Domylnaczcionkaakapitu"/>
    <w:link w:val="Nagwek1"/>
    <w:uiPriority w:val="9"/>
    <w:qFormat/>
    <w:rsid w:val="00392285"/>
    <w:rPr>
      <w:rFonts w:asciiTheme="majorHAnsi" w:eastAsiaTheme="majorEastAsia" w:hAnsiTheme="majorHAnsi" w:cstheme="majorBidi"/>
      <w:color w:val="365F91" w:themeColor="accent1" w:themeShade="BF"/>
      <w:sz w:val="32"/>
      <w:szCs w:val="32"/>
      <w:lang w:eastAsia="pl-PL"/>
    </w:rPr>
  </w:style>
  <w:style w:type="character" w:customStyle="1" w:styleId="NagwekZnak">
    <w:name w:val="Nagłówek Znak"/>
    <w:basedOn w:val="Domylnaczcionkaakapitu"/>
    <w:uiPriority w:val="99"/>
    <w:qFormat/>
    <w:rsid w:val="00BE50D2"/>
  </w:style>
  <w:style w:type="character" w:customStyle="1" w:styleId="czeinternetowe">
    <w:name w:val="Łącze internetowe"/>
    <w:basedOn w:val="Domylnaczcionkaakapitu"/>
    <w:uiPriority w:val="99"/>
    <w:unhideWhenUsed/>
    <w:rsid w:val="00C979F4"/>
    <w:rPr>
      <w:color w:val="0000FF" w:themeColor="hyperlink"/>
      <w:u w:val="single"/>
    </w:rPr>
  </w:style>
  <w:style w:type="paragraph" w:styleId="Nagwek">
    <w:name w:val="header"/>
    <w:basedOn w:val="Normalny"/>
    <w:next w:val="Tekstpodstawowy"/>
    <w:link w:val="NagwekZnak1"/>
    <w:uiPriority w:val="99"/>
    <w:unhideWhenUsed/>
    <w:rsid w:val="00BE50D2"/>
    <w:pPr>
      <w:tabs>
        <w:tab w:val="center" w:pos="4536"/>
        <w:tab w:val="right" w:pos="9072"/>
      </w:tabs>
      <w:spacing w:after="0" w:line="240" w:lineRule="auto"/>
    </w:pPr>
  </w:style>
  <w:style w:type="paragraph" w:styleId="Tekstpodstawowy">
    <w:name w:val="Body Text"/>
    <w:basedOn w:val="Normalny"/>
    <w:link w:val="TekstpodstawowyZnak"/>
    <w:unhideWhenUsed/>
    <w:rsid w:val="00C460B7"/>
    <w:pPr>
      <w:widowControl w:val="0"/>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yle6">
    <w:name w:val="Style6"/>
    <w:basedOn w:val="Normalny"/>
    <w:uiPriority w:val="99"/>
    <w:qFormat/>
    <w:rsid w:val="00C460B7"/>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qFormat/>
    <w:rsid w:val="00C460B7"/>
    <w:pPr>
      <w:widowControl w:val="0"/>
    </w:pPr>
    <w:rPr>
      <w:rFonts w:ascii="Arial" w:eastAsia="Times New Roman" w:hAnsi="Arial" w:cs="Arial"/>
      <w:color w:val="000000"/>
      <w:sz w:val="24"/>
      <w:szCs w:val="24"/>
      <w:lang w:eastAsia="pl-PL"/>
    </w:rPr>
  </w:style>
  <w:style w:type="paragraph" w:customStyle="1" w:styleId="Konspekt">
    <w:name w:val="Konspekt"/>
    <w:basedOn w:val="Normalny"/>
    <w:qFormat/>
    <w:rsid w:val="00C460B7"/>
    <w:pPr>
      <w:numPr>
        <w:numId w:val="1"/>
      </w:numPr>
      <w:spacing w:after="0" w:line="240" w:lineRule="auto"/>
      <w:jc w:val="both"/>
    </w:pPr>
    <w:rPr>
      <w:rFonts w:ascii="Times New Roman" w:eastAsia="Times New Roman" w:hAnsi="Times New Roman" w:cs="Times New Roman"/>
      <w:sz w:val="24"/>
      <w:szCs w:val="24"/>
      <w:lang w:eastAsia="pl-PL"/>
    </w:rPr>
  </w:style>
  <w:style w:type="paragraph" w:customStyle="1" w:styleId="Wypunktowany">
    <w:name w:val="Wypunktowany"/>
    <w:basedOn w:val="Normalny"/>
    <w:qFormat/>
    <w:rsid w:val="00C460B7"/>
    <w:pPr>
      <w:numPr>
        <w:numId w:val="8"/>
      </w:numPr>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qFormat/>
    <w:rsid w:val="00C460B7"/>
    <w:pPr>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qFormat/>
    <w:rsid w:val="00C460B7"/>
    <w:pPr>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qFormat/>
    <w:rsid w:val="00C460B7"/>
    <w:pPr>
      <w:spacing w:after="120" w:line="240" w:lineRule="auto"/>
    </w:pPr>
    <w:rPr>
      <w:rFonts w:ascii="Times New Roman" w:eastAsia="Times New Roman" w:hAnsi="Times New Roman" w:cs="Times New Roman"/>
      <w:sz w:val="16"/>
      <w:szCs w:val="16"/>
      <w:lang w:eastAsia="pl-PL"/>
    </w:rPr>
  </w:style>
  <w:style w:type="paragraph" w:styleId="Tekstkomentarza">
    <w:name w:val="annotation text"/>
    <w:basedOn w:val="Normalny"/>
    <w:link w:val="TekstkomentarzaZnak"/>
    <w:uiPriority w:val="99"/>
    <w:unhideWhenUsed/>
    <w:qFormat/>
    <w:rsid w:val="00FE1F6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E1F67"/>
    <w:rPr>
      <w:b/>
      <w:bCs/>
    </w:rPr>
  </w:style>
  <w:style w:type="paragraph" w:styleId="Tekstdymka">
    <w:name w:val="Balloon Text"/>
    <w:basedOn w:val="Normalny"/>
    <w:link w:val="TekstdymkaZnak"/>
    <w:uiPriority w:val="99"/>
    <w:semiHidden/>
    <w:unhideWhenUsed/>
    <w:qFormat/>
    <w:rsid w:val="00FE1F67"/>
    <w:pPr>
      <w:spacing w:after="0" w:line="240" w:lineRule="auto"/>
    </w:pPr>
    <w:rPr>
      <w:rFonts w:ascii="Segoe UI" w:hAnsi="Segoe UI" w:cs="Segoe UI"/>
      <w:sz w:val="18"/>
      <w:szCs w:val="18"/>
    </w:rPr>
  </w:style>
  <w:style w:type="table" w:customStyle="1" w:styleId="TableGrid">
    <w:name w:val="TableGrid"/>
    <w:rsid w:val="00392285"/>
    <w:rPr>
      <w:rFonts w:eastAsiaTheme="minorEastAsia"/>
      <w:lang w:eastAsia="pl-P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392285"/>
    <w:pPr>
      <w:keepNext/>
      <w:keepLines/>
      <w:spacing w:before="240" w:after="0" w:line="237" w:lineRule="auto"/>
      <w:ind w:left="10" w:right="402" w:hanging="10"/>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C460B7"/>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C460B7"/>
    <w:rPr>
      <w:rFonts w:ascii="Times New Roman" w:eastAsia="Times New Roman" w:hAnsi="Times New Roman" w:cs="Times New Roman"/>
      <w:sz w:val="24"/>
      <w:szCs w:val="24"/>
      <w:lang w:eastAsia="pl-PL"/>
    </w:rPr>
  </w:style>
  <w:style w:type="character" w:customStyle="1" w:styleId="FontStyle45">
    <w:name w:val="Font Style45"/>
    <w:uiPriority w:val="99"/>
    <w:qFormat/>
    <w:rsid w:val="00C460B7"/>
    <w:rPr>
      <w:rFonts w:ascii="Verdana" w:hAnsi="Verdana" w:cs="Verdana"/>
      <w:b/>
      <w:bCs/>
      <w:sz w:val="16"/>
      <w:szCs w:val="16"/>
    </w:rPr>
  </w:style>
  <w:style w:type="character" w:customStyle="1" w:styleId="AkapitzlistZnak">
    <w:name w:val="Akapit z listą Znak"/>
    <w:link w:val="Akapitzlist"/>
    <w:qFormat/>
    <w:locked/>
    <w:rsid w:val="00C460B7"/>
    <w:rPr>
      <w:rFonts w:ascii="Times New Roman" w:eastAsia="Times New Roman" w:hAnsi="Times New Roman" w:cs="Times New Roman"/>
      <w:sz w:val="24"/>
      <w:szCs w:val="24"/>
      <w:lang w:eastAsia="pl-PL"/>
    </w:rPr>
  </w:style>
  <w:style w:type="character" w:customStyle="1" w:styleId="NagwekZnak1">
    <w:name w:val="Nagłówek Znak1"/>
    <w:link w:val="Nagwek"/>
    <w:uiPriority w:val="99"/>
    <w:qFormat/>
    <w:rsid w:val="00C460B7"/>
    <w:rPr>
      <w:sz w:val="24"/>
      <w:szCs w:val="24"/>
    </w:rPr>
  </w:style>
  <w:style w:type="character" w:customStyle="1" w:styleId="Tekstpodstawowy3Znak">
    <w:name w:val="Tekst podstawowy 3 Znak"/>
    <w:basedOn w:val="Domylnaczcionkaakapitu"/>
    <w:link w:val="Tekstpodstawowy3"/>
    <w:qFormat/>
    <w:rsid w:val="00C460B7"/>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qFormat/>
    <w:rsid w:val="00FE1F67"/>
    <w:rPr>
      <w:sz w:val="16"/>
      <w:szCs w:val="16"/>
    </w:rPr>
  </w:style>
  <w:style w:type="character" w:customStyle="1" w:styleId="TekstkomentarzaZnak">
    <w:name w:val="Tekst komentarza Znak"/>
    <w:basedOn w:val="Domylnaczcionkaakapitu"/>
    <w:link w:val="Tekstkomentarza"/>
    <w:uiPriority w:val="99"/>
    <w:qFormat/>
    <w:rsid w:val="00FE1F67"/>
    <w:rPr>
      <w:sz w:val="20"/>
      <w:szCs w:val="20"/>
    </w:rPr>
  </w:style>
  <w:style w:type="character" w:customStyle="1" w:styleId="TematkomentarzaZnak">
    <w:name w:val="Temat komentarza Znak"/>
    <w:basedOn w:val="TekstkomentarzaZnak"/>
    <w:link w:val="Tematkomentarza"/>
    <w:uiPriority w:val="99"/>
    <w:semiHidden/>
    <w:qFormat/>
    <w:rsid w:val="00FE1F67"/>
    <w:rPr>
      <w:b/>
      <w:bCs/>
      <w:sz w:val="20"/>
      <w:szCs w:val="20"/>
    </w:rPr>
  </w:style>
  <w:style w:type="character" w:customStyle="1" w:styleId="TekstdymkaZnak">
    <w:name w:val="Tekst dymka Znak"/>
    <w:basedOn w:val="Domylnaczcionkaakapitu"/>
    <w:link w:val="Tekstdymka"/>
    <w:uiPriority w:val="99"/>
    <w:semiHidden/>
    <w:qFormat/>
    <w:rsid w:val="00FE1F67"/>
    <w:rPr>
      <w:rFonts w:ascii="Segoe UI" w:hAnsi="Segoe UI" w:cs="Segoe UI"/>
      <w:sz w:val="18"/>
      <w:szCs w:val="18"/>
    </w:rPr>
  </w:style>
  <w:style w:type="character" w:customStyle="1" w:styleId="markedcontent">
    <w:name w:val="markedcontent"/>
    <w:basedOn w:val="Domylnaczcionkaakapitu"/>
    <w:qFormat/>
    <w:rsid w:val="0073646B"/>
  </w:style>
  <w:style w:type="character" w:customStyle="1" w:styleId="Nagwek1Znak">
    <w:name w:val="Nagłówek 1 Znak"/>
    <w:basedOn w:val="Domylnaczcionkaakapitu"/>
    <w:link w:val="Nagwek1"/>
    <w:uiPriority w:val="9"/>
    <w:qFormat/>
    <w:rsid w:val="00392285"/>
    <w:rPr>
      <w:rFonts w:asciiTheme="majorHAnsi" w:eastAsiaTheme="majorEastAsia" w:hAnsiTheme="majorHAnsi" w:cstheme="majorBidi"/>
      <w:color w:val="365F91" w:themeColor="accent1" w:themeShade="BF"/>
      <w:sz w:val="32"/>
      <w:szCs w:val="32"/>
      <w:lang w:eastAsia="pl-PL"/>
    </w:rPr>
  </w:style>
  <w:style w:type="character" w:customStyle="1" w:styleId="NagwekZnak">
    <w:name w:val="Nagłówek Znak"/>
    <w:basedOn w:val="Domylnaczcionkaakapitu"/>
    <w:uiPriority w:val="99"/>
    <w:qFormat/>
    <w:rsid w:val="00BE50D2"/>
  </w:style>
  <w:style w:type="character" w:customStyle="1" w:styleId="czeinternetowe">
    <w:name w:val="Łącze internetowe"/>
    <w:basedOn w:val="Domylnaczcionkaakapitu"/>
    <w:uiPriority w:val="99"/>
    <w:unhideWhenUsed/>
    <w:rsid w:val="00C979F4"/>
    <w:rPr>
      <w:color w:val="0000FF" w:themeColor="hyperlink"/>
      <w:u w:val="single"/>
    </w:rPr>
  </w:style>
  <w:style w:type="paragraph" w:styleId="Nagwek">
    <w:name w:val="header"/>
    <w:basedOn w:val="Normalny"/>
    <w:next w:val="Tekstpodstawowy"/>
    <w:link w:val="NagwekZnak1"/>
    <w:uiPriority w:val="99"/>
    <w:unhideWhenUsed/>
    <w:rsid w:val="00BE50D2"/>
    <w:pPr>
      <w:tabs>
        <w:tab w:val="center" w:pos="4536"/>
        <w:tab w:val="right" w:pos="9072"/>
      </w:tabs>
      <w:spacing w:after="0" w:line="240" w:lineRule="auto"/>
    </w:pPr>
  </w:style>
  <w:style w:type="paragraph" w:styleId="Tekstpodstawowy">
    <w:name w:val="Body Text"/>
    <w:basedOn w:val="Normalny"/>
    <w:link w:val="TekstpodstawowyZnak"/>
    <w:unhideWhenUsed/>
    <w:rsid w:val="00C460B7"/>
    <w:pPr>
      <w:widowControl w:val="0"/>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Style6">
    <w:name w:val="Style6"/>
    <w:basedOn w:val="Normalny"/>
    <w:uiPriority w:val="99"/>
    <w:qFormat/>
    <w:rsid w:val="00C460B7"/>
    <w:pPr>
      <w:widowControl w:val="0"/>
      <w:spacing w:after="0" w:line="240" w:lineRule="auto"/>
      <w:jc w:val="both"/>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rsid w:val="00C460B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qFormat/>
    <w:rsid w:val="00C460B7"/>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Default">
    <w:name w:val="Default"/>
    <w:qFormat/>
    <w:rsid w:val="00C460B7"/>
    <w:pPr>
      <w:widowControl w:val="0"/>
    </w:pPr>
    <w:rPr>
      <w:rFonts w:ascii="Arial" w:eastAsia="Times New Roman" w:hAnsi="Arial" w:cs="Arial"/>
      <w:color w:val="000000"/>
      <w:sz w:val="24"/>
      <w:szCs w:val="24"/>
      <w:lang w:eastAsia="pl-PL"/>
    </w:rPr>
  </w:style>
  <w:style w:type="paragraph" w:customStyle="1" w:styleId="Konspekt">
    <w:name w:val="Konspekt"/>
    <w:basedOn w:val="Normalny"/>
    <w:qFormat/>
    <w:rsid w:val="00C460B7"/>
    <w:pPr>
      <w:numPr>
        <w:numId w:val="1"/>
      </w:numPr>
      <w:spacing w:after="0" w:line="240" w:lineRule="auto"/>
      <w:jc w:val="both"/>
    </w:pPr>
    <w:rPr>
      <w:rFonts w:ascii="Times New Roman" w:eastAsia="Times New Roman" w:hAnsi="Times New Roman" w:cs="Times New Roman"/>
      <w:sz w:val="24"/>
      <w:szCs w:val="24"/>
      <w:lang w:eastAsia="pl-PL"/>
    </w:rPr>
  </w:style>
  <w:style w:type="paragraph" w:customStyle="1" w:styleId="Wypunktowany">
    <w:name w:val="Wypunktowany"/>
    <w:basedOn w:val="Normalny"/>
    <w:qFormat/>
    <w:rsid w:val="00C460B7"/>
    <w:pPr>
      <w:numPr>
        <w:numId w:val="8"/>
      </w:numPr>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qFormat/>
    <w:rsid w:val="00C460B7"/>
    <w:pPr>
      <w:textAlignment w:val="baseline"/>
    </w:pPr>
    <w:rPr>
      <w:rFonts w:ascii="Liberation Serif" w:eastAsia="SimSun" w:hAnsi="Liberation Serif" w:cs="Mangal"/>
      <w:kern w:val="2"/>
      <w:sz w:val="24"/>
      <w:szCs w:val="24"/>
      <w:lang w:eastAsia="zh-CN" w:bidi="hi-IN"/>
    </w:rPr>
  </w:style>
  <w:style w:type="paragraph" w:customStyle="1" w:styleId="tekstwstpny">
    <w:name w:val="tekst wstępny"/>
    <w:basedOn w:val="Normalny"/>
    <w:qFormat/>
    <w:rsid w:val="00C460B7"/>
    <w:pPr>
      <w:spacing w:before="60" w:after="6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qFormat/>
    <w:rsid w:val="00C460B7"/>
    <w:pPr>
      <w:spacing w:after="120" w:line="240" w:lineRule="auto"/>
    </w:pPr>
    <w:rPr>
      <w:rFonts w:ascii="Times New Roman" w:eastAsia="Times New Roman" w:hAnsi="Times New Roman" w:cs="Times New Roman"/>
      <w:sz w:val="16"/>
      <w:szCs w:val="16"/>
      <w:lang w:eastAsia="pl-PL"/>
    </w:rPr>
  </w:style>
  <w:style w:type="paragraph" w:styleId="Tekstkomentarza">
    <w:name w:val="annotation text"/>
    <w:basedOn w:val="Normalny"/>
    <w:link w:val="TekstkomentarzaZnak"/>
    <w:uiPriority w:val="99"/>
    <w:unhideWhenUsed/>
    <w:qFormat/>
    <w:rsid w:val="00FE1F6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E1F67"/>
    <w:rPr>
      <w:b/>
      <w:bCs/>
    </w:rPr>
  </w:style>
  <w:style w:type="paragraph" w:styleId="Tekstdymka">
    <w:name w:val="Balloon Text"/>
    <w:basedOn w:val="Normalny"/>
    <w:link w:val="TekstdymkaZnak"/>
    <w:uiPriority w:val="99"/>
    <w:semiHidden/>
    <w:unhideWhenUsed/>
    <w:qFormat/>
    <w:rsid w:val="00FE1F67"/>
    <w:pPr>
      <w:spacing w:after="0" w:line="240" w:lineRule="auto"/>
    </w:pPr>
    <w:rPr>
      <w:rFonts w:ascii="Segoe UI" w:hAnsi="Segoe UI" w:cs="Segoe UI"/>
      <w:sz w:val="18"/>
      <w:szCs w:val="18"/>
    </w:rPr>
  </w:style>
  <w:style w:type="table" w:customStyle="1" w:styleId="TableGrid">
    <w:name w:val="TableGrid"/>
    <w:rsid w:val="00392285"/>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ompcpl.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ekretariat@wompcpl.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faktur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5AC2F-4E0E-414B-98C5-7711CA2D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4012</Words>
  <Characters>24075</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Skowron</dc:creator>
  <cp:lastModifiedBy>Joanna Gizowska</cp:lastModifiedBy>
  <cp:revision>4</cp:revision>
  <cp:lastPrinted>2024-11-05T08:43:00Z</cp:lastPrinted>
  <dcterms:created xsi:type="dcterms:W3CDTF">2024-11-04T13:58:00Z</dcterms:created>
  <dcterms:modified xsi:type="dcterms:W3CDTF">2024-11-05T08:55:00Z</dcterms:modified>
  <dc:language>pl-PL</dc:language>
</cp:coreProperties>
</file>