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CC" w:rsidRDefault="006176CC" w:rsidP="006176CC">
      <w:pPr>
        <w:pStyle w:val="Default"/>
        <w:jc w:val="right"/>
      </w:pPr>
      <w:bookmarkStart w:id="0" w:name="_GoBack"/>
      <w:bookmarkEnd w:id="0"/>
      <w:r>
        <w:t>Załącznik nr 6</w:t>
      </w:r>
    </w:p>
    <w:p w:rsidR="006176CC" w:rsidRDefault="006176CC" w:rsidP="006176CC">
      <w:pPr>
        <w:pStyle w:val="Default"/>
        <w:jc w:val="center"/>
      </w:pPr>
    </w:p>
    <w:p w:rsidR="006176CC" w:rsidRDefault="006176CC" w:rsidP="006176C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przetwarzaniu danych osobowych</w:t>
      </w:r>
    </w:p>
    <w:p w:rsidR="006176CC" w:rsidRDefault="006176CC" w:rsidP="006176C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Pana/Pani danych osobowych jest Wojewódzki Ośrodek Medycyny Pracy Centrum Profilaktyczno–Lecznicze ul. Aleksandrowska 61/63 91-205 Łódź, zwany dalej: </w:t>
      </w:r>
      <w:r>
        <w:rPr>
          <w:b/>
          <w:bCs/>
          <w:sz w:val="20"/>
          <w:szCs w:val="20"/>
        </w:rPr>
        <w:t xml:space="preserve">„Administratorem”. </w:t>
      </w:r>
      <w:r>
        <w:rPr>
          <w:i/>
          <w:iCs/>
          <w:sz w:val="20"/>
          <w:szCs w:val="20"/>
        </w:rPr>
        <w:t xml:space="preserve">Możesz skontaktować się z Administratorem pisząc na adres: sekretariat@wompcpl.eu lub telefonując pod numer: 42 272 19 00/ Możesz również skontaktować się z Administratorem za pośrednictwem powołanego przez niego inspektora ochrony danych pisząc na adres: iod@wompcpl.eu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Pana/Pani dane osobowe przetwarzane będą na podstawie art. 6 ust. 1 lit. c RODO w celu związanym z postępowaniem o udzielenie zamówienia publicznego w przedmiocie „Samochodowy transport sanitarny i dostawczy”, prowadzonym z wyłączeniem stosowania ustawy z dnia 11 września 2019 r. Prawo zamówień publicznych (j.t. Dz. U. z 2021 r. poz. 1129 ze zm. – dalej </w:t>
      </w:r>
      <w:proofErr w:type="spellStart"/>
      <w:r>
        <w:rPr>
          <w:sz w:val="20"/>
          <w:szCs w:val="20"/>
        </w:rPr>
        <w:t>u.p.z.p</w:t>
      </w:r>
      <w:proofErr w:type="spellEnd"/>
      <w:r>
        <w:rPr>
          <w:sz w:val="20"/>
          <w:szCs w:val="20"/>
        </w:rPr>
        <w:t xml:space="preserve">.).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W związku z przetwarzaniem danych w celach, o których mowa w pkt 2, odbiorcą Pana/Pani danych osobowych będą następujące kategorie podmiotów: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osoby zarządzające działalnością statutową Administratora, upoważnieni pracownicy Administratora, w tym osoby zajmujące się sprawami organizacyjnymi oraz finansowymi, informatycy a także osoby uczestniczące w pracach Komisji Przetargowej;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osoby lub podmioty, którym udostępniona zostanie dokumentacja postępowania.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Pana/Pani dane osobowe będą przechowywane przez okres 4 lat od dnia zakończenia postępowania o udzielenie zamówienia.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Obowiązek podania przez Pana/Panią danych osobowych jest wymogiem ustawowym określonym w przepisach </w:t>
      </w:r>
      <w:proofErr w:type="spellStart"/>
      <w:r>
        <w:rPr>
          <w:sz w:val="20"/>
          <w:szCs w:val="20"/>
        </w:rPr>
        <w:t>u.p.z.p</w:t>
      </w:r>
      <w:proofErr w:type="spellEnd"/>
      <w:r>
        <w:rPr>
          <w:sz w:val="20"/>
          <w:szCs w:val="20"/>
        </w:rPr>
        <w:t xml:space="preserve">., związanym z udziałem w postępowaniu o udzielenie zamówienia publicznego; konsekwencje niepodania określonych danych wynikają z </w:t>
      </w:r>
      <w:proofErr w:type="spellStart"/>
      <w:r>
        <w:rPr>
          <w:sz w:val="20"/>
          <w:szCs w:val="20"/>
        </w:rPr>
        <w:t>u.p.z.p</w:t>
      </w:r>
      <w:proofErr w:type="spellEnd"/>
      <w:r>
        <w:rPr>
          <w:sz w:val="20"/>
          <w:szCs w:val="20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W odniesieniu do Pana/Pani danych osobowych decyzje nie będą podejmowane w sposób zautomatyzowany, stosowanie do art. 22 RODO; w tym nie będą podejmowane decyzje o profilowaniu*. </w:t>
      </w:r>
    </w:p>
    <w:p w:rsidR="006176CC" w:rsidRDefault="006176CC" w:rsidP="006176C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Ma Pan/Pani prawo: </w:t>
      </w:r>
    </w:p>
    <w:p w:rsidR="006176CC" w:rsidRDefault="006176CC" w:rsidP="006176CC">
      <w:pPr>
        <w:pStyle w:val="Default"/>
        <w:spacing w:after="11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żądania od Administratora dostępu do danych osobowych. </w:t>
      </w:r>
    </w:p>
    <w:p w:rsidR="006176CC" w:rsidRDefault="006176CC" w:rsidP="006176CC">
      <w:pPr>
        <w:pStyle w:val="Default"/>
        <w:spacing w:after="11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sprostowania danych osobowych. Skorzystanie z prawa do sprostowania nie może skutkować zmianą wyniku postępowania ani zmianą postanowień umowy w zakresie niezgodnym z </w:t>
      </w:r>
      <w:proofErr w:type="spellStart"/>
      <w:r>
        <w:rPr>
          <w:sz w:val="20"/>
          <w:szCs w:val="20"/>
        </w:rPr>
        <w:t>u.p.z.p</w:t>
      </w:r>
      <w:proofErr w:type="spellEnd"/>
      <w:r>
        <w:rPr>
          <w:sz w:val="20"/>
          <w:szCs w:val="20"/>
        </w:rPr>
        <w:t xml:space="preserve">. oraz nie może naruszać integralności protokołu oraz jego załączników, </w:t>
      </w:r>
    </w:p>
    <w:p w:rsidR="006176CC" w:rsidRDefault="006176CC" w:rsidP="006176CC">
      <w:pPr>
        <w:pStyle w:val="Default"/>
        <w:spacing w:after="11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zaktualizowania danych osobowych, </w:t>
      </w:r>
    </w:p>
    <w:p w:rsidR="006176CC" w:rsidRDefault="006176CC" w:rsidP="006176CC">
      <w:pPr>
        <w:pStyle w:val="Default"/>
        <w:spacing w:after="11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i/>
          <w:iCs/>
          <w:sz w:val="20"/>
          <w:szCs w:val="20"/>
        </w:rPr>
        <w:t xml:space="preserve">, </w:t>
      </w:r>
    </w:p>
    <w:p w:rsidR="006176CC" w:rsidRDefault="006176CC" w:rsidP="006176CC">
      <w:pPr>
        <w:pStyle w:val="Default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wniesienia skargi do organu nadzoru Prezesa Urzędu Ochrony Danych Osobowych. </w:t>
      </w:r>
    </w:p>
    <w:p w:rsidR="006176CC" w:rsidRDefault="006176CC" w:rsidP="006176CC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Nie przysługuje Panu/Pani prawo: </w:t>
      </w:r>
    </w:p>
    <w:p w:rsidR="006176CC" w:rsidRDefault="006176CC" w:rsidP="006176CC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do usunięcia danych osobowych w związku z art. 17 ust. 3 lit. b, d lub e RODO; </w:t>
      </w:r>
    </w:p>
    <w:p w:rsidR="006176CC" w:rsidRDefault="006176CC" w:rsidP="006176CC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do przenoszenia danych osobowych, o którym mowa w art. 20 RODO; </w:t>
      </w:r>
    </w:p>
    <w:p w:rsidR="006176CC" w:rsidRDefault="006176CC" w:rsidP="006176C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6176CC" w:rsidRDefault="006176CC" w:rsidP="006176CC">
      <w:pPr>
        <w:pStyle w:val="Default"/>
        <w:jc w:val="both"/>
        <w:rPr>
          <w:sz w:val="20"/>
          <w:szCs w:val="20"/>
        </w:rPr>
      </w:pPr>
    </w:p>
    <w:p w:rsidR="005F210E" w:rsidRDefault="006176CC" w:rsidP="006176CC">
      <w:pPr>
        <w:jc w:val="both"/>
      </w:pPr>
      <w:r>
        <w:rPr>
          <w:sz w:val="20"/>
          <w:szCs w:val="20"/>
        </w:rPr>
        <w:t xml:space="preserve">* </w:t>
      </w:r>
      <w:r>
        <w:rPr>
          <w:sz w:val="16"/>
          <w:szCs w:val="16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  <w:sectPr w:rsidR="005F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CC"/>
    <w:rsid w:val="005F210E"/>
    <w:rsid w:val="006176CC"/>
    <w:rsid w:val="0066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76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76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2023-11-22T13:33:00Z</dcterms:created>
  <dcterms:modified xsi:type="dcterms:W3CDTF">2023-11-22T13:33:00Z</dcterms:modified>
</cp:coreProperties>
</file>